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42C" w:rsidRDefault="007A242C" w:rsidP="007A242C">
      <w:pPr>
        <w:spacing w:after="240"/>
        <w:jc w:val="center"/>
        <w:rPr>
          <w:rFonts w:ascii="Times New Roman" w:hAnsi="Times New Roman"/>
          <w:b/>
          <w:sz w:val="28"/>
          <w:szCs w:val="28"/>
        </w:rPr>
      </w:pPr>
      <w:r>
        <w:rPr>
          <w:rFonts w:ascii="Times New Roman" w:hAnsi="Times New Roman"/>
          <w:b/>
          <w:sz w:val="28"/>
          <w:szCs w:val="28"/>
        </w:rPr>
        <w:t>Bases</w:t>
      </w:r>
    </w:p>
    <w:p w:rsidR="007A242C" w:rsidRDefault="007A242C" w:rsidP="007A242C">
      <w:pPr>
        <w:spacing w:after="240"/>
        <w:jc w:val="center"/>
        <w:rPr>
          <w:rFonts w:ascii="Times New Roman" w:hAnsi="Times New Roman"/>
          <w:b/>
          <w:sz w:val="24"/>
          <w:szCs w:val="24"/>
        </w:rPr>
      </w:pPr>
      <w:r>
        <w:rPr>
          <w:rFonts w:ascii="Times New Roman" w:hAnsi="Times New Roman"/>
          <w:b/>
          <w:sz w:val="24"/>
          <w:szCs w:val="24"/>
        </w:rPr>
        <w:t xml:space="preserve">Para el llamado a inscripción para Audición de Aptitud Artística a fin de seleccionar músicos instrumentistas para la Orquesta Sinfónica de </w:t>
      </w:r>
      <w:smartTag w:uri="urn:schemas-microsoft-com:office:smarttags" w:element="PersonName">
        <w:smartTagPr>
          <w:attr w:name="ProductID" w:val="la Provincia"/>
        </w:smartTagPr>
        <w:r>
          <w:rPr>
            <w:rFonts w:ascii="Times New Roman" w:hAnsi="Times New Roman"/>
            <w:b/>
            <w:sz w:val="24"/>
            <w:szCs w:val="24"/>
          </w:rPr>
          <w:t>la Provincia</w:t>
        </w:r>
      </w:smartTag>
      <w:r>
        <w:rPr>
          <w:rFonts w:ascii="Times New Roman" w:hAnsi="Times New Roman"/>
          <w:b/>
          <w:sz w:val="24"/>
          <w:szCs w:val="24"/>
        </w:rPr>
        <w:t xml:space="preserve"> de Corrientes</w:t>
      </w:r>
    </w:p>
    <w:p w:rsidR="007A242C" w:rsidRDefault="007A242C" w:rsidP="007A242C">
      <w:pPr>
        <w:spacing w:after="240"/>
        <w:jc w:val="center"/>
        <w:rPr>
          <w:rFonts w:ascii="Times New Roman" w:hAnsi="Times New Roman"/>
          <w:b/>
          <w:sz w:val="28"/>
          <w:szCs w:val="28"/>
        </w:rPr>
      </w:pP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lang w:eastAsia="es-AR"/>
        </w:rPr>
      </w:pPr>
      <w:r>
        <w:rPr>
          <w:rFonts w:ascii="Times New Roman" w:hAnsi="Times New Roman"/>
          <w:b/>
          <w:bCs/>
          <w:kern w:val="28"/>
          <w:sz w:val="24"/>
          <w:szCs w:val="24"/>
          <w:lang w:eastAsia="es-AR"/>
        </w:rPr>
        <w:t>1) Ámbito del llamado y puestos objeto de la selección:</w:t>
      </w: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1.1)</w:t>
      </w:r>
      <w:r>
        <w:rPr>
          <w:rFonts w:ascii="Times New Roman" w:hAnsi="Times New Roman"/>
          <w:kern w:val="28"/>
          <w:sz w:val="24"/>
          <w:szCs w:val="24"/>
          <w:lang w:eastAsia="es-AR"/>
        </w:rPr>
        <w:t xml:space="preserve"> </w:t>
      </w:r>
      <w:r>
        <w:rPr>
          <w:rFonts w:ascii="Times New Roman" w:hAnsi="Times New Roman"/>
          <w:b/>
          <w:bCs/>
          <w:kern w:val="28"/>
          <w:sz w:val="24"/>
          <w:szCs w:val="24"/>
          <w:u w:val="single"/>
          <w:lang w:eastAsia="es-AR"/>
        </w:rPr>
        <w:t>Selección  abierta de oposición y  antecedentes</w:t>
      </w:r>
      <w:r>
        <w:rPr>
          <w:rFonts w:ascii="Times New Roman" w:hAnsi="Times New Roman"/>
          <w:kern w:val="28"/>
          <w:sz w:val="24"/>
          <w:szCs w:val="24"/>
          <w:lang w:eastAsia="es-AR"/>
        </w:rPr>
        <w:t xml:space="preserve">  pa</w:t>
      </w:r>
      <w:r w:rsidRPr="00456D29">
        <w:rPr>
          <w:rFonts w:ascii="Times New Roman" w:hAnsi="Times New Roman"/>
          <w:kern w:val="28"/>
          <w:sz w:val="24"/>
          <w:szCs w:val="24"/>
          <w:lang w:eastAsia="es-AR"/>
        </w:rPr>
        <w:t>ra</w:t>
      </w:r>
      <w:r w:rsidRPr="00456D29">
        <w:rPr>
          <w:rFonts w:ascii="Times New Roman" w:hAnsi="Times New Roman"/>
          <w:sz w:val="24"/>
          <w:szCs w:val="24"/>
        </w:rPr>
        <w:t xml:space="preserve"> conciertos ocasionales, estableciendo un </w:t>
      </w:r>
      <w:proofErr w:type="spellStart"/>
      <w:r w:rsidRPr="00456D29">
        <w:rPr>
          <w:rFonts w:ascii="Times New Roman" w:hAnsi="Times New Roman"/>
          <w:sz w:val="24"/>
          <w:szCs w:val="24"/>
        </w:rPr>
        <w:t>órden</w:t>
      </w:r>
      <w:proofErr w:type="spellEnd"/>
      <w:r w:rsidRPr="00456D29">
        <w:rPr>
          <w:rFonts w:ascii="Times New Roman" w:hAnsi="Times New Roman"/>
          <w:sz w:val="24"/>
          <w:szCs w:val="24"/>
        </w:rPr>
        <w:t xml:space="preserve"> de mérito de </w:t>
      </w:r>
      <w:smartTag w:uri="urn:schemas-microsoft-com:office:smarttags" w:element="PersonName">
        <w:smartTagPr>
          <w:attr w:name="ProductID" w:val="la Orquesta Sinfónica"/>
        </w:smartTagPr>
        <w:r w:rsidRPr="00456D29">
          <w:rPr>
            <w:rFonts w:ascii="Times New Roman" w:hAnsi="Times New Roman"/>
            <w:sz w:val="24"/>
            <w:szCs w:val="24"/>
          </w:rPr>
          <w:t>la Orquesta Sinfónica</w:t>
        </w:r>
      </w:smartTag>
      <w:r w:rsidRPr="00456D29">
        <w:rPr>
          <w:rFonts w:ascii="Times New Roman" w:hAnsi="Times New Roman"/>
          <w:sz w:val="24"/>
          <w:szCs w:val="24"/>
        </w:rPr>
        <w:t xml:space="preserve"> de </w:t>
      </w:r>
      <w:smartTag w:uri="urn:schemas-microsoft-com:office:smarttags" w:element="PersonName">
        <w:smartTagPr>
          <w:attr w:name="ProductID" w:val="la Provincia"/>
        </w:smartTagPr>
        <w:r w:rsidRPr="00456D29">
          <w:rPr>
            <w:rFonts w:ascii="Times New Roman" w:hAnsi="Times New Roman"/>
            <w:sz w:val="24"/>
            <w:szCs w:val="24"/>
          </w:rPr>
          <w:t>la Provincia</w:t>
        </w:r>
      </w:smartTag>
      <w:r w:rsidRPr="00456D29">
        <w:rPr>
          <w:rFonts w:ascii="Times New Roman" w:hAnsi="Times New Roman"/>
          <w:sz w:val="24"/>
          <w:szCs w:val="24"/>
        </w:rPr>
        <w:t xml:space="preserve"> de Corrientes</w:t>
      </w:r>
      <w:r w:rsidRPr="00456D29">
        <w:rPr>
          <w:rFonts w:ascii="Times New Roman" w:hAnsi="Times New Roman"/>
          <w:kern w:val="28"/>
          <w:sz w:val="24"/>
          <w:szCs w:val="24"/>
          <w:lang w:eastAsia="es-AR"/>
        </w:rPr>
        <w:t xml:space="preserve"> según el siguiente detalle:</w:t>
      </w:r>
    </w:p>
    <w:p w:rsidR="007A242C" w:rsidRPr="00456D29"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Pr="00456D29" w:rsidRDefault="007A242C" w:rsidP="007A242C">
      <w:pPr>
        <w:widowControl w:val="0"/>
        <w:numPr>
          <w:ilvl w:val="0"/>
          <w:numId w:val="3"/>
        </w:numPr>
        <w:overflowPunct w:val="0"/>
        <w:autoSpaceDE w:val="0"/>
        <w:autoSpaceDN w:val="0"/>
        <w:adjustRightInd w:val="0"/>
        <w:spacing w:after="0"/>
        <w:jc w:val="both"/>
        <w:rPr>
          <w:rFonts w:ascii="Times New Roman" w:hAnsi="Times New Roman"/>
          <w:kern w:val="28"/>
          <w:sz w:val="24"/>
          <w:szCs w:val="24"/>
          <w:lang w:eastAsia="es-AR"/>
        </w:rPr>
      </w:pPr>
      <w:r w:rsidRPr="00456D29">
        <w:rPr>
          <w:rFonts w:ascii="Times New Roman" w:hAnsi="Times New Roman"/>
          <w:kern w:val="28"/>
          <w:sz w:val="24"/>
          <w:szCs w:val="24"/>
          <w:lang w:eastAsia="es-AR"/>
        </w:rPr>
        <w:t xml:space="preserve">Prueba de suficiencia y </w:t>
      </w:r>
      <w:proofErr w:type="spellStart"/>
      <w:r w:rsidRPr="00456D29">
        <w:rPr>
          <w:rFonts w:ascii="Times New Roman" w:hAnsi="Times New Roman"/>
          <w:kern w:val="28"/>
          <w:sz w:val="24"/>
          <w:szCs w:val="24"/>
          <w:lang w:eastAsia="es-AR"/>
        </w:rPr>
        <w:t>órden</w:t>
      </w:r>
      <w:proofErr w:type="spellEnd"/>
      <w:r w:rsidRPr="00456D29">
        <w:rPr>
          <w:rFonts w:ascii="Times New Roman" w:hAnsi="Times New Roman"/>
          <w:kern w:val="28"/>
          <w:sz w:val="24"/>
          <w:szCs w:val="24"/>
          <w:lang w:eastAsia="es-AR"/>
        </w:rPr>
        <w:t xml:space="preserve"> de mérito para violín I y II</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La selección constará de dos componentes: la prueba de oposición y la evaluación de méritos, en la modalidad que se detalla en el Anexo 1</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Pr="00456D29"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1.2) Relación Contractual:</w:t>
      </w:r>
      <w:r>
        <w:rPr>
          <w:rFonts w:ascii="Times New Roman" w:hAnsi="Times New Roman"/>
          <w:kern w:val="28"/>
          <w:sz w:val="24"/>
          <w:szCs w:val="24"/>
          <w:lang w:eastAsia="es-AR"/>
        </w:rPr>
        <w:t xml:space="preserve"> los postulantes para los que se realiza esta selección se encuadrarán dentro del sistema </w:t>
      </w:r>
      <w:r w:rsidRPr="00456D29">
        <w:rPr>
          <w:rFonts w:ascii="Times New Roman" w:hAnsi="Times New Roman"/>
          <w:kern w:val="28"/>
          <w:sz w:val="24"/>
          <w:szCs w:val="24"/>
          <w:lang w:eastAsia="es-AR"/>
        </w:rPr>
        <w:t xml:space="preserve">de refuerzo contratado por concierto hasta que se establezcan cargos vacantes. </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El referido contrato no implica la renovación automática del cargo, ni el ingreso a planta permanente. </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La renovación del contrato estará sujeta a la evaluación positiva con respecto al desempeño profesional del agente.</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1.3) Remuneración:</w:t>
      </w:r>
      <w:r>
        <w:rPr>
          <w:rFonts w:ascii="Times New Roman" w:hAnsi="Times New Roman"/>
          <w:kern w:val="28"/>
          <w:sz w:val="24"/>
          <w:szCs w:val="24"/>
          <w:lang w:eastAsia="es-AR"/>
        </w:rPr>
        <w:t xml:space="preserve"> La remuneración se establecerá en concordancia</w:t>
      </w:r>
      <w:r w:rsidR="003C2B11">
        <w:rPr>
          <w:rFonts w:ascii="Times New Roman" w:hAnsi="Times New Roman"/>
          <w:kern w:val="28"/>
          <w:sz w:val="24"/>
          <w:szCs w:val="24"/>
          <w:lang w:eastAsia="es-AR"/>
        </w:rPr>
        <w:t xml:space="preserve"> al presupuesto autorizado por el Instituto de C</w:t>
      </w:r>
      <w:r>
        <w:rPr>
          <w:rFonts w:ascii="Times New Roman" w:hAnsi="Times New Roman"/>
          <w:kern w:val="28"/>
          <w:sz w:val="24"/>
          <w:szCs w:val="24"/>
          <w:lang w:eastAsia="es-AR"/>
        </w:rPr>
        <w:t>ultura para el evento</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lang w:eastAsia="es-AR"/>
        </w:rPr>
      </w:pPr>
      <w:r>
        <w:rPr>
          <w:rFonts w:ascii="Times New Roman" w:hAnsi="Times New Roman"/>
          <w:b/>
          <w:bCs/>
          <w:kern w:val="28"/>
          <w:sz w:val="24"/>
          <w:szCs w:val="24"/>
          <w:u w:val="single"/>
          <w:lang w:eastAsia="es-AR"/>
        </w:rPr>
        <w:t>2) Perfil de conocimientos exigidos para el puesto</w:t>
      </w:r>
      <w:r>
        <w:rPr>
          <w:rFonts w:ascii="Times New Roman" w:hAnsi="Times New Roman"/>
          <w:b/>
          <w:bCs/>
          <w:kern w:val="28"/>
          <w:sz w:val="24"/>
          <w:szCs w:val="24"/>
          <w:lang w:eastAsia="es-AR"/>
        </w:rPr>
        <w:t>:</w:t>
      </w: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lang w:eastAsia="es-AR"/>
        </w:rPr>
      </w:pP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358"/>
        <w:gridCol w:w="4362"/>
      </w:tblGrid>
      <w:tr w:rsidR="007A242C" w:rsidTr="007A242C">
        <w:trPr>
          <w:trHeight w:val="288"/>
        </w:trPr>
        <w:tc>
          <w:tcPr>
            <w:tcW w:w="4882" w:type="dxa"/>
            <w:tcBorders>
              <w:top w:val="single" w:sz="4" w:space="0" w:color="595959"/>
              <w:left w:val="single" w:sz="4" w:space="0" w:color="595959"/>
              <w:bottom w:val="single" w:sz="4" w:space="0" w:color="595959"/>
              <w:right w:val="single" w:sz="4" w:space="0" w:color="595959"/>
            </w:tcBorders>
            <w:hideMark/>
          </w:tcPr>
          <w:p w:rsidR="007A242C" w:rsidRDefault="007A242C">
            <w:pPr>
              <w:widowControl w:val="0"/>
              <w:overflowPunct w:val="0"/>
              <w:autoSpaceDE w:val="0"/>
              <w:autoSpaceDN w:val="0"/>
              <w:adjustRightInd w:val="0"/>
              <w:spacing w:after="0"/>
              <w:jc w:val="center"/>
              <w:rPr>
                <w:rFonts w:ascii="Times New Roman" w:hAnsi="Times New Roman"/>
                <w:b/>
                <w:bCs/>
                <w:kern w:val="28"/>
                <w:sz w:val="28"/>
                <w:szCs w:val="28"/>
                <w:lang w:eastAsia="es-AR"/>
              </w:rPr>
            </w:pPr>
            <w:r>
              <w:rPr>
                <w:rFonts w:ascii="Times New Roman" w:hAnsi="Times New Roman"/>
                <w:b/>
                <w:kern w:val="28"/>
                <w:sz w:val="28"/>
                <w:szCs w:val="28"/>
                <w:lang w:eastAsia="es-AR"/>
              </w:rPr>
              <w:t>Especialidad</w:t>
            </w:r>
          </w:p>
        </w:tc>
        <w:tc>
          <w:tcPr>
            <w:tcW w:w="4883" w:type="dxa"/>
            <w:tcBorders>
              <w:top w:val="single" w:sz="4" w:space="0" w:color="595959"/>
              <w:left w:val="single" w:sz="4" w:space="0" w:color="595959"/>
              <w:bottom w:val="single" w:sz="4" w:space="0" w:color="595959"/>
              <w:right w:val="single" w:sz="4" w:space="0" w:color="595959"/>
            </w:tcBorders>
            <w:hideMark/>
          </w:tcPr>
          <w:p w:rsidR="007A242C" w:rsidRDefault="007A242C">
            <w:pPr>
              <w:widowControl w:val="0"/>
              <w:overflowPunct w:val="0"/>
              <w:autoSpaceDE w:val="0"/>
              <w:autoSpaceDN w:val="0"/>
              <w:adjustRightInd w:val="0"/>
              <w:spacing w:after="0"/>
              <w:jc w:val="center"/>
              <w:rPr>
                <w:rFonts w:ascii="Times New Roman" w:hAnsi="Times New Roman"/>
                <w:b/>
                <w:bCs/>
                <w:kern w:val="28"/>
                <w:sz w:val="28"/>
                <w:szCs w:val="28"/>
                <w:lang w:eastAsia="es-AR"/>
              </w:rPr>
            </w:pPr>
            <w:r>
              <w:rPr>
                <w:rFonts w:ascii="Times New Roman" w:hAnsi="Times New Roman"/>
                <w:b/>
                <w:kern w:val="28"/>
                <w:sz w:val="28"/>
                <w:szCs w:val="28"/>
                <w:lang w:eastAsia="es-AR"/>
              </w:rPr>
              <w:t>Criterios de Evaluación</w:t>
            </w:r>
          </w:p>
        </w:tc>
      </w:tr>
      <w:tr w:rsidR="007A242C" w:rsidTr="007A242C">
        <w:trPr>
          <w:trHeight w:val="2052"/>
        </w:trPr>
        <w:tc>
          <w:tcPr>
            <w:tcW w:w="4882" w:type="dxa"/>
            <w:tcBorders>
              <w:top w:val="single" w:sz="4" w:space="0" w:color="595959"/>
              <w:left w:val="single" w:sz="4" w:space="0" w:color="595959"/>
              <w:bottom w:val="single" w:sz="4" w:space="0" w:color="595959"/>
              <w:right w:val="single" w:sz="4" w:space="0" w:color="595959"/>
            </w:tcBorders>
          </w:tcPr>
          <w:p w:rsidR="007A242C" w:rsidRDefault="007A242C">
            <w:pPr>
              <w:widowControl w:val="0"/>
              <w:overflowPunct w:val="0"/>
              <w:autoSpaceDE w:val="0"/>
              <w:autoSpaceDN w:val="0"/>
              <w:adjustRightInd w:val="0"/>
              <w:spacing w:after="0"/>
              <w:rPr>
                <w:rFonts w:ascii="Times New Roman" w:hAnsi="Times New Roman"/>
                <w:b/>
                <w:kern w:val="28"/>
                <w:sz w:val="28"/>
                <w:szCs w:val="28"/>
                <w:lang w:eastAsia="es-AR"/>
              </w:rPr>
            </w:pPr>
          </w:p>
          <w:p w:rsidR="007A242C" w:rsidRDefault="007A242C">
            <w:pPr>
              <w:widowControl w:val="0"/>
              <w:overflowPunct w:val="0"/>
              <w:autoSpaceDE w:val="0"/>
              <w:autoSpaceDN w:val="0"/>
              <w:adjustRightInd w:val="0"/>
              <w:spacing w:after="0"/>
              <w:rPr>
                <w:rFonts w:ascii="Times New Roman" w:hAnsi="Times New Roman"/>
                <w:b/>
                <w:kern w:val="28"/>
                <w:sz w:val="28"/>
                <w:szCs w:val="28"/>
                <w:lang w:eastAsia="es-AR"/>
              </w:rPr>
            </w:pPr>
          </w:p>
          <w:p w:rsidR="007A242C" w:rsidRDefault="007A242C">
            <w:pPr>
              <w:widowControl w:val="0"/>
              <w:overflowPunct w:val="0"/>
              <w:autoSpaceDE w:val="0"/>
              <w:autoSpaceDN w:val="0"/>
              <w:adjustRightInd w:val="0"/>
              <w:spacing w:after="0"/>
              <w:rPr>
                <w:rFonts w:ascii="Times New Roman" w:hAnsi="Times New Roman"/>
                <w:b/>
                <w:kern w:val="28"/>
                <w:sz w:val="28"/>
                <w:szCs w:val="28"/>
                <w:lang w:eastAsia="es-AR"/>
              </w:rPr>
            </w:pPr>
          </w:p>
          <w:p w:rsidR="007A242C" w:rsidRDefault="007A242C">
            <w:pPr>
              <w:widowControl w:val="0"/>
              <w:overflowPunct w:val="0"/>
              <w:autoSpaceDE w:val="0"/>
              <w:autoSpaceDN w:val="0"/>
              <w:adjustRightInd w:val="0"/>
              <w:spacing w:after="0"/>
              <w:rPr>
                <w:rFonts w:ascii="Times New Roman" w:hAnsi="Times New Roman"/>
                <w:b/>
                <w:bCs/>
                <w:kern w:val="28"/>
                <w:sz w:val="28"/>
                <w:szCs w:val="28"/>
                <w:lang w:eastAsia="es-AR"/>
              </w:rPr>
            </w:pPr>
            <w:r>
              <w:rPr>
                <w:rFonts w:ascii="Times New Roman" w:hAnsi="Times New Roman"/>
                <w:b/>
                <w:kern w:val="28"/>
                <w:sz w:val="28"/>
                <w:szCs w:val="28"/>
                <w:lang w:eastAsia="es-AR"/>
              </w:rPr>
              <w:t>Violín</w:t>
            </w:r>
          </w:p>
        </w:tc>
        <w:tc>
          <w:tcPr>
            <w:tcW w:w="4883" w:type="dxa"/>
            <w:tcBorders>
              <w:top w:val="single" w:sz="4" w:space="0" w:color="595959"/>
              <w:left w:val="single" w:sz="4" w:space="0" w:color="595959"/>
              <w:bottom w:val="single" w:sz="4" w:space="0" w:color="595959"/>
              <w:right w:val="single" w:sz="4" w:space="0" w:color="595959"/>
            </w:tcBorders>
            <w:hideMark/>
          </w:tcPr>
          <w:p w:rsidR="007A242C" w:rsidRDefault="007A242C">
            <w:pPr>
              <w:widowControl w:val="0"/>
              <w:overflowPunct w:val="0"/>
              <w:autoSpaceDE w:val="0"/>
              <w:autoSpaceDN w:val="0"/>
              <w:adjustRightInd w:val="0"/>
              <w:spacing w:after="0"/>
              <w:jc w:val="both"/>
              <w:rPr>
                <w:rFonts w:ascii="Times New Roman" w:hAnsi="Times New Roman"/>
                <w:b/>
                <w:bCs/>
                <w:kern w:val="28"/>
                <w:sz w:val="24"/>
                <w:szCs w:val="24"/>
                <w:lang w:eastAsia="es-AR"/>
              </w:rPr>
            </w:pPr>
            <w:r>
              <w:rPr>
                <w:rFonts w:ascii="Times New Roman" w:hAnsi="Times New Roman"/>
                <w:kern w:val="28"/>
                <w:sz w:val="24"/>
                <w:szCs w:val="24"/>
                <w:lang w:eastAsia="es-AR"/>
              </w:rPr>
              <w:t xml:space="preserve">Nivel artístico y experiencia profesional acorde al puesto a cubrir. Se valorarán específicamente en esta especialidad los siguientes requerimientos: lectura, afinación, regularidad </w:t>
            </w:r>
            <w:proofErr w:type="spellStart"/>
            <w:r>
              <w:rPr>
                <w:rFonts w:ascii="Times New Roman" w:hAnsi="Times New Roman"/>
                <w:kern w:val="28"/>
                <w:sz w:val="24"/>
                <w:szCs w:val="24"/>
                <w:lang w:eastAsia="es-AR"/>
              </w:rPr>
              <w:t>témpica</w:t>
            </w:r>
            <w:proofErr w:type="spellEnd"/>
            <w:r>
              <w:rPr>
                <w:rFonts w:ascii="Times New Roman" w:hAnsi="Times New Roman"/>
                <w:kern w:val="28"/>
                <w:sz w:val="24"/>
                <w:szCs w:val="24"/>
                <w:lang w:eastAsia="es-AR"/>
              </w:rPr>
              <w:t xml:space="preserve"> y justeza rítmica, control del arco, técnica de desmangue, conocimiento de repertorio específico, aporte de instrumento; sonido y fraseo resultantes.</w:t>
            </w:r>
          </w:p>
        </w:tc>
      </w:tr>
    </w:tbl>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u w:val="single"/>
          <w:lang w:eastAsia="es-AR"/>
        </w:rPr>
        <w:lastRenderedPageBreak/>
        <w:t>3) Sobre los aspirantes:</w:t>
      </w: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3.1)</w:t>
      </w:r>
      <w:r>
        <w:rPr>
          <w:rFonts w:ascii="Times New Roman" w:hAnsi="Times New Roman"/>
          <w:kern w:val="28"/>
          <w:sz w:val="24"/>
          <w:szCs w:val="24"/>
          <w:lang w:eastAsia="es-AR"/>
        </w:rPr>
        <w:t xml:space="preserve"> Para el acceso a la prueba de selección, los aspirantes deben reunir los requisitos generales establecidos para el ingreso a </w:t>
      </w:r>
      <w:smartTag w:uri="urn:schemas-microsoft-com:office:smarttags" w:element="PersonName">
        <w:smartTagPr>
          <w:attr w:name="ProductID" w:val="la Administración Pública"/>
        </w:smartTagPr>
        <w:r>
          <w:rPr>
            <w:rFonts w:ascii="Times New Roman" w:hAnsi="Times New Roman"/>
            <w:kern w:val="28"/>
            <w:sz w:val="24"/>
            <w:szCs w:val="24"/>
            <w:lang w:eastAsia="es-AR"/>
          </w:rPr>
          <w:t>la Administración Pública</w:t>
        </w:r>
      </w:smartTag>
      <w:r>
        <w:rPr>
          <w:rFonts w:ascii="Times New Roman" w:hAnsi="Times New Roman"/>
          <w:kern w:val="28"/>
          <w:sz w:val="24"/>
          <w:szCs w:val="24"/>
          <w:lang w:eastAsia="es-AR"/>
        </w:rPr>
        <w:t xml:space="preserve"> Provincial (Ley N° 4067).</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3.2)</w:t>
      </w:r>
      <w:r>
        <w:rPr>
          <w:rFonts w:ascii="Times New Roman" w:hAnsi="Times New Roman"/>
          <w:kern w:val="28"/>
          <w:sz w:val="24"/>
          <w:szCs w:val="24"/>
          <w:lang w:eastAsia="es-AR"/>
        </w:rPr>
        <w:t xml:space="preserve"> Se valorará la experiencia como instrumentista de orquesta.</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3.3)</w:t>
      </w:r>
      <w:r>
        <w:rPr>
          <w:rFonts w:ascii="Times New Roman" w:hAnsi="Times New Roman"/>
          <w:kern w:val="28"/>
          <w:sz w:val="24"/>
          <w:szCs w:val="24"/>
          <w:lang w:eastAsia="es-AR"/>
        </w:rPr>
        <w:t xml:space="preserve"> Los aspirantes al cargo de violín deberán hacer aporte de instrumento en óptimas condiciones, estando a su cargo su mantenimiento y/o su eventual reparación. </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 </w:t>
      </w: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r>
        <w:rPr>
          <w:rFonts w:ascii="Times New Roman" w:hAnsi="Times New Roman"/>
          <w:b/>
          <w:bCs/>
          <w:kern w:val="28"/>
          <w:sz w:val="24"/>
          <w:szCs w:val="24"/>
          <w:u w:val="single"/>
          <w:lang w:eastAsia="es-AR"/>
        </w:rPr>
        <w:t>4) Sobre la inscripción:</w:t>
      </w: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Para la inscripción el aspirante deberá:</w:t>
      </w:r>
    </w:p>
    <w:p w:rsidR="007A242C" w:rsidRPr="00456D29"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4.1)</w:t>
      </w:r>
      <w:r>
        <w:rPr>
          <w:rFonts w:ascii="Times New Roman" w:hAnsi="Times New Roman"/>
          <w:kern w:val="28"/>
          <w:sz w:val="24"/>
          <w:szCs w:val="24"/>
          <w:lang w:eastAsia="es-AR"/>
        </w:rPr>
        <w:t xml:space="preserve">  Inscribirse personalmente o </w:t>
      </w:r>
      <w:r w:rsidR="003C2B11">
        <w:rPr>
          <w:rFonts w:ascii="Times New Roman" w:hAnsi="Times New Roman"/>
          <w:kern w:val="28"/>
          <w:sz w:val="24"/>
          <w:szCs w:val="24"/>
          <w:lang w:eastAsia="es-AR"/>
        </w:rPr>
        <w:t>hacer llegar su inscripción al T</w:t>
      </w:r>
      <w:r>
        <w:rPr>
          <w:rFonts w:ascii="Times New Roman" w:hAnsi="Times New Roman"/>
          <w:kern w:val="28"/>
          <w:sz w:val="24"/>
          <w:szCs w:val="24"/>
          <w:lang w:eastAsia="es-AR"/>
        </w:rPr>
        <w:t xml:space="preserve">eatro Oficial Juan de Vera, (San Juan 637) </w:t>
      </w:r>
      <w:r w:rsidRPr="00456D29">
        <w:rPr>
          <w:rFonts w:ascii="Times New Roman" w:hAnsi="Times New Roman"/>
          <w:kern w:val="28"/>
          <w:sz w:val="24"/>
          <w:szCs w:val="24"/>
          <w:lang w:eastAsia="es-AR"/>
        </w:rPr>
        <w:t>Secretaría de la Orquesta Sinfónica; de lunes a viernes entre las 8 y las 12hs. Desde el día miércoles 22 de mayo al miérco</w:t>
      </w:r>
      <w:r w:rsidR="003C2B11">
        <w:rPr>
          <w:rFonts w:ascii="Times New Roman" w:hAnsi="Times New Roman"/>
          <w:kern w:val="28"/>
          <w:sz w:val="24"/>
          <w:szCs w:val="24"/>
          <w:lang w:eastAsia="es-AR"/>
        </w:rPr>
        <w:t>les 5 de junio de 2019 a las 12</w:t>
      </w:r>
      <w:r w:rsidRPr="00456D29">
        <w:rPr>
          <w:rFonts w:ascii="Times New Roman" w:hAnsi="Times New Roman"/>
          <w:kern w:val="28"/>
          <w:sz w:val="24"/>
          <w:szCs w:val="24"/>
          <w:lang w:eastAsia="es-AR"/>
        </w:rPr>
        <w:t>hs.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3C2B11" w:rsidRDefault="007A242C" w:rsidP="007A242C">
      <w:pPr>
        <w:widowControl w:val="0"/>
        <w:overflowPunct w:val="0"/>
        <w:autoSpaceDE w:val="0"/>
        <w:autoSpaceDN w:val="0"/>
        <w:adjustRightInd w:val="0"/>
        <w:spacing w:after="0"/>
        <w:jc w:val="both"/>
        <w:rPr>
          <w:rFonts w:ascii="Times New Roman" w:hAnsi="Times New Roman"/>
          <w:b/>
          <w:bCs/>
          <w:kern w:val="28"/>
          <w:sz w:val="24"/>
          <w:szCs w:val="24"/>
          <w:lang w:eastAsia="es-AR"/>
        </w:rPr>
      </w:pPr>
      <w:r>
        <w:rPr>
          <w:rFonts w:ascii="Times New Roman" w:hAnsi="Times New Roman"/>
          <w:b/>
          <w:bCs/>
          <w:kern w:val="28"/>
          <w:sz w:val="24"/>
          <w:szCs w:val="24"/>
          <w:lang w:eastAsia="es-AR"/>
        </w:rPr>
        <w:t>Consultas al correo</w:t>
      </w:r>
      <w:r w:rsidR="00456D29">
        <w:rPr>
          <w:rFonts w:ascii="Times New Roman" w:hAnsi="Times New Roman"/>
          <w:b/>
          <w:bCs/>
          <w:kern w:val="28"/>
          <w:sz w:val="24"/>
          <w:szCs w:val="24"/>
          <w:lang w:eastAsia="es-AR"/>
        </w:rPr>
        <w:t>:</w:t>
      </w:r>
    </w:p>
    <w:p w:rsidR="003C2B11" w:rsidRDefault="00873CCD" w:rsidP="007A242C">
      <w:pPr>
        <w:widowControl w:val="0"/>
        <w:overflowPunct w:val="0"/>
        <w:autoSpaceDE w:val="0"/>
        <w:autoSpaceDN w:val="0"/>
        <w:adjustRightInd w:val="0"/>
        <w:spacing w:after="0"/>
        <w:jc w:val="both"/>
        <w:rPr>
          <w:rFonts w:ascii="Times New Roman" w:hAnsi="Times New Roman"/>
          <w:b/>
          <w:bCs/>
          <w:kern w:val="28"/>
          <w:sz w:val="24"/>
          <w:szCs w:val="24"/>
          <w:lang w:eastAsia="es-AR"/>
        </w:rPr>
      </w:pPr>
      <w:hyperlink r:id="rId8" w:history="1">
        <w:r w:rsidR="007A242C">
          <w:rPr>
            <w:rStyle w:val="Hipervnculo"/>
            <w:rFonts w:ascii="Times New Roman" w:hAnsi="Times New Roman"/>
            <w:b/>
            <w:bCs/>
            <w:kern w:val="28"/>
            <w:sz w:val="24"/>
            <w:szCs w:val="24"/>
            <w:lang w:eastAsia="es-AR"/>
          </w:rPr>
          <w:t>andreafusco@yahoo.com.ar</w:t>
        </w:r>
      </w:hyperlink>
      <w:r w:rsidR="007A242C">
        <w:rPr>
          <w:rFonts w:ascii="Times New Roman" w:hAnsi="Times New Roman"/>
          <w:b/>
          <w:bCs/>
          <w:kern w:val="28"/>
          <w:sz w:val="24"/>
          <w:szCs w:val="24"/>
          <w:lang w:eastAsia="es-AR"/>
        </w:rPr>
        <w:t xml:space="preserve"> – </w:t>
      </w:r>
      <w:hyperlink r:id="rId9" w:history="1">
        <w:r w:rsidR="007A242C">
          <w:rPr>
            <w:rStyle w:val="Hipervnculo"/>
            <w:rFonts w:ascii="Times New Roman" w:hAnsi="Times New Roman"/>
            <w:b/>
            <w:bCs/>
            <w:kern w:val="28"/>
            <w:sz w:val="24"/>
            <w:szCs w:val="24"/>
            <w:lang w:eastAsia="es-AR"/>
          </w:rPr>
          <w:t>orquestasinfonicacorrientes@gmail.com</w:t>
        </w:r>
      </w:hyperlink>
      <w:r w:rsidR="007A242C">
        <w:rPr>
          <w:rFonts w:ascii="Times New Roman" w:hAnsi="Times New Roman"/>
          <w:b/>
          <w:bCs/>
          <w:kern w:val="28"/>
          <w:sz w:val="24"/>
          <w:szCs w:val="24"/>
          <w:lang w:eastAsia="es-AR"/>
        </w:rPr>
        <w:t xml:space="preserve">  </w:t>
      </w: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lang w:eastAsia="es-AR"/>
        </w:rPr>
      </w:pPr>
      <w:proofErr w:type="gramStart"/>
      <w:r>
        <w:rPr>
          <w:rFonts w:ascii="Times New Roman" w:hAnsi="Times New Roman"/>
          <w:b/>
          <w:bCs/>
          <w:kern w:val="28"/>
          <w:sz w:val="24"/>
          <w:szCs w:val="24"/>
          <w:lang w:eastAsia="es-AR"/>
        </w:rPr>
        <w:t>o</w:t>
      </w:r>
      <w:proofErr w:type="gramEnd"/>
      <w:r>
        <w:rPr>
          <w:rFonts w:ascii="Times New Roman" w:hAnsi="Times New Roman"/>
          <w:b/>
          <w:bCs/>
          <w:kern w:val="28"/>
          <w:sz w:val="24"/>
          <w:szCs w:val="24"/>
          <w:lang w:eastAsia="es-AR"/>
        </w:rPr>
        <w:t xml:space="preserve"> en las oficinas de la Orquesta entre las 8 y las 12hs.</w:t>
      </w: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4.2)</w:t>
      </w:r>
      <w:r>
        <w:rPr>
          <w:rFonts w:ascii="Times New Roman" w:hAnsi="Times New Roman"/>
          <w:kern w:val="28"/>
          <w:sz w:val="24"/>
          <w:szCs w:val="24"/>
          <w:lang w:eastAsia="es-AR"/>
        </w:rPr>
        <w:t xml:space="preserve"> Cumplir con los requisitos especiales de la convocatoria en la que se inscribe.</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4.3)</w:t>
      </w:r>
      <w:r>
        <w:rPr>
          <w:rFonts w:ascii="Times New Roman" w:hAnsi="Times New Roman"/>
          <w:kern w:val="28"/>
          <w:sz w:val="24"/>
          <w:szCs w:val="24"/>
          <w:lang w:eastAsia="es-AR"/>
        </w:rPr>
        <w:t xml:space="preserve"> Haber presentado toda la documentación antes del cierre de la inscripción.</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r>
        <w:rPr>
          <w:rFonts w:ascii="Times New Roman" w:hAnsi="Times New Roman"/>
          <w:b/>
          <w:bCs/>
          <w:kern w:val="28"/>
          <w:sz w:val="24"/>
          <w:szCs w:val="24"/>
          <w:u w:val="single"/>
          <w:lang w:eastAsia="es-AR"/>
        </w:rPr>
        <w:t>5) Sobre la documentación a presentar:</w:t>
      </w: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 xml:space="preserve">5.1) </w:t>
      </w:r>
      <w:r>
        <w:rPr>
          <w:rFonts w:ascii="Times New Roman" w:hAnsi="Times New Roman"/>
          <w:kern w:val="28"/>
          <w:sz w:val="24"/>
          <w:szCs w:val="24"/>
          <w:lang w:eastAsia="es-AR"/>
        </w:rPr>
        <w:t>Completar y presentar ficha de inscripción.</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5.2)</w:t>
      </w:r>
      <w:r>
        <w:rPr>
          <w:rFonts w:ascii="Times New Roman" w:hAnsi="Times New Roman"/>
          <w:kern w:val="28"/>
          <w:sz w:val="24"/>
          <w:szCs w:val="24"/>
          <w:lang w:eastAsia="es-AR"/>
        </w:rPr>
        <w:t xml:space="preserve"> Los aspirantes, junto a su ficha de inscripción, deberán presentar la siguiente documentación:</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a. Fotocopia del documento con el domicilio legal a la fecha.</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b. Fotocopias de Títulos (estudios secundarios, estudios específicos)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c. Constancias de Cursos realizados.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d. Constancias que acrediten la experiencia profesional como instrumentista solista o actuando con organismos orquestales o de cámara. </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r>
        <w:rPr>
          <w:rFonts w:ascii="Times New Roman" w:hAnsi="Times New Roman"/>
          <w:b/>
          <w:bCs/>
          <w:kern w:val="28"/>
          <w:sz w:val="24"/>
          <w:szCs w:val="24"/>
          <w:u w:val="single"/>
          <w:lang w:eastAsia="es-AR"/>
        </w:rPr>
        <w:t>6) Sobre las causales de exclusión y condiciones especiales de participación:</w:t>
      </w: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6.1)</w:t>
      </w:r>
      <w:r>
        <w:rPr>
          <w:rFonts w:ascii="Times New Roman" w:hAnsi="Times New Roman"/>
          <w:kern w:val="28"/>
          <w:sz w:val="24"/>
          <w:szCs w:val="24"/>
          <w:lang w:eastAsia="es-AR"/>
        </w:rPr>
        <w:t xml:space="preserve"> Serán causales de exclusión de la audición:</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a) No reunir las condiciones exigidas según la convocatoria y ley N° 4067.</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b) Falsificar documentación.</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c) Estar inhabilitado por condena </w:t>
      </w:r>
      <w:r w:rsidR="003C2B11">
        <w:rPr>
          <w:rFonts w:ascii="Times New Roman" w:hAnsi="Times New Roman"/>
          <w:kern w:val="28"/>
          <w:sz w:val="24"/>
          <w:szCs w:val="24"/>
          <w:lang w:eastAsia="es-AR"/>
        </w:rPr>
        <w:t xml:space="preserve">judicial </w:t>
      </w:r>
      <w:bookmarkStart w:id="0" w:name="_GoBack"/>
      <w:bookmarkEnd w:id="0"/>
      <w:r>
        <w:rPr>
          <w:rFonts w:ascii="Times New Roman" w:hAnsi="Times New Roman"/>
          <w:kern w:val="28"/>
          <w:sz w:val="24"/>
          <w:szCs w:val="24"/>
          <w:lang w:eastAsia="es-AR"/>
        </w:rPr>
        <w:t>firme.</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d) No lograr los puntajes mínimos que pudieren requerirse en las distintas instancias.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lastRenderedPageBreak/>
        <w:t>e) No cumplir, en tiempo y forma, cada una de las instancias propuestas.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f) Incumplir las pautas establecidas por el Jurado para las pruebas de oposición.</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g) No acompañar o entregar la documentación requerida por el Jurado en los plazos y condiciones establecidos.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6.2)</w:t>
      </w:r>
      <w:r>
        <w:rPr>
          <w:rFonts w:ascii="Times New Roman" w:hAnsi="Times New Roman"/>
          <w:kern w:val="28"/>
          <w:sz w:val="24"/>
          <w:szCs w:val="24"/>
          <w:lang w:eastAsia="es-AR"/>
        </w:rPr>
        <w:t xml:space="preserve"> Los aspirantes que al momento de la convocatoria se encuentren afectados a sumarios en carácter de imputados podrán participar en el concurso con carácter condicional. No se hará efectiva la posesión hasta la resolución definitiva del Sumario.</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6.3)</w:t>
      </w:r>
      <w:r>
        <w:rPr>
          <w:rFonts w:ascii="Times New Roman" w:hAnsi="Times New Roman"/>
          <w:kern w:val="28"/>
          <w:sz w:val="24"/>
          <w:szCs w:val="24"/>
          <w:lang w:eastAsia="es-AR"/>
        </w:rPr>
        <w:t xml:space="preserve"> Del mismo modo debe efectuarse el tratamiento de los aspirantes que se encuentren afectados a sumarios en carácter de imputados, iniciados posteriormente a la fecha de convocatoria.</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r>
        <w:rPr>
          <w:rFonts w:ascii="Times New Roman" w:hAnsi="Times New Roman"/>
          <w:b/>
          <w:bCs/>
          <w:kern w:val="28"/>
          <w:sz w:val="24"/>
          <w:szCs w:val="24"/>
          <w:u w:val="single"/>
          <w:lang w:eastAsia="es-AR"/>
        </w:rPr>
        <w:t>7) Sobre el Jurado:</w:t>
      </w: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7.1)</w:t>
      </w:r>
      <w:r>
        <w:rPr>
          <w:rFonts w:ascii="Times New Roman" w:hAnsi="Times New Roman"/>
          <w:kern w:val="28"/>
          <w:sz w:val="24"/>
          <w:szCs w:val="24"/>
          <w:lang w:eastAsia="es-AR"/>
        </w:rPr>
        <w:t xml:space="preserve">  El Jurado actuará como cuerpo colegiado; ninguno de sus miembros podrá invocar facultades individuales. La representación será ejercida por la presidencia. Las decisiones se tomarán por simple mayoría. En caso de empate serán dirimidas mediante el voto doble del presidente.</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 </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7.2)</w:t>
      </w:r>
      <w:r>
        <w:rPr>
          <w:rFonts w:ascii="Times New Roman" w:hAnsi="Times New Roman"/>
          <w:kern w:val="28"/>
          <w:sz w:val="24"/>
          <w:szCs w:val="24"/>
          <w:lang w:eastAsia="es-AR"/>
        </w:rPr>
        <w:t xml:space="preserve"> Actuará como Secretario quien realice esa tarea en </w:t>
      </w:r>
      <w:smartTag w:uri="urn:schemas-microsoft-com:office:smarttags" w:element="PersonName">
        <w:smartTagPr>
          <w:attr w:name="ProductID" w:val="la Orquesta"/>
        </w:smartTagPr>
        <w:r>
          <w:rPr>
            <w:rFonts w:ascii="Times New Roman" w:hAnsi="Times New Roman"/>
            <w:kern w:val="28"/>
            <w:sz w:val="24"/>
            <w:szCs w:val="24"/>
            <w:lang w:eastAsia="es-AR"/>
          </w:rPr>
          <w:t>la Orquesta</w:t>
        </w:r>
      </w:smartTag>
      <w:r>
        <w:rPr>
          <w:rFonts w:ascii="Times New Roman" w:hAnsi="Times New Roman"/>
          <w:kern w:val="28"/>
          <w:sz w:val="24"/>
          <w:szCs w:val="24"/>
          <w:lang w:eastAsia="es-AR"/>
        </w:rPr>
        <w:t xml:space="preserve"> o quien se designe a tal fin.  </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7.3)</w:t>
      </w:r>
      <w:r>
        <w:rPr>
          <w:rFonts w:ascii="Times New Roman" w:hAnsi="Times New Roman"/>
          <w:kern w:val="28"/>
          <w:sz w:val="24"/>
          <w:szCs w:val="24"/>
          <w:lang w:eastAsia="es-AR"/>
        </w:rPr>
        <w:t xml:space="preserve"> Los Jurados, una vez constituidos, procederán a:</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a) Evaluar si las fichas de inscripción y las carpetas con los antecedentes de los inscriptos se encuentran debidamente cumplimentados.  </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b) Cumplir el cronograma de actividades.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7.3)</w:t>
      </w:r>
      <w:r>
        <w:rPr>
          <w:rFonts w:ascii="Times New Roman" w:hAnsi="Times New Roman"/>
          <w:kern w:val="28"/>
          <w:sz w:val="24"/>
          <w:szCs w:val="24"/>
          <w:lang w:eastAsia="es-AR"/>
        </w:rPr>
        <w:t xml:space="preserve">  Cuando se verificase que un aspirante sea cónyuge o tenga relación de parentesco  con uno o más miembros del Jurado, o haya sido y/o sea alumno de uno de los miembros de Jurado,  dichos integrantes deberán excusarse de intervenir en el procedimiento de selección que involucren a dichas especialidades.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7.4</w:t>
      </w:r>
      <w:r>
        <w:rPr>
          <w:rFonts w:ascii="Times New Roman" w:hAnsi="Times New Roman"/>
          <w:kern w:val="28"/>
          <w:sz w:val="24"/>
          <w:szCs w:val="24"/>
          <w:lang w:eastAsia="es-AR"/>
        </w:rPr>
        <w:t xml:space="preserve">)  Los casos de recusación y excusación en las oportunidades que se verificaren, serán resueltos de inmediato por el Jurado por mayoría simple de sus miembros o, si correspondiere, por la autoridad competente.  </w:t>
      </w:r>
      <w:r>
        <w:rPr>
          <w:rFonts w:ascii="Times New Roman" w:hAnsi="Times New Roman"/>
          <w:b/>
          <w:kern w:val="28"/>
          <w:sz w:val="24"/>
          <w:szCs w:val="24"/>
          <w:lang w:eastAsia="es-AR"/>
        </w:rPr>
        <w:t>El fallo del jurado será inapelable.</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7.5)</w:t>
      </w:r>
      <w:r>
        <w:rPr>
          <w:rFonts w:ascii="Times New Roman" w:hAnsi="Times New Roman"/>
          <w:kern w:val="28"/>
          <w:sz w:val="24"/>
          <w:szCs w:val="24"/>
          <w:lang w:eastAsia="es-AR"/>
        </w:rPr>
        <w:t xml:space="preserve"> Cada Jurado cumplirá con las siguientes obligaciones generales: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a) Dejará constancia en acta de su actuación.</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b) Vencido el término de inscripción, verificará si los aspirantes reúnen las condiciones exigidas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c) Detallará la calificación que otorga a cada concursante.</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d) Cuando el Jurado resuelva excluir a un participante hará constar los motivos que lo generan de acuerdo con las causales previstas, notificando fehacientemente al interesado.</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lastRenderedPageBreak/>
        <w:t>e)  En caso de duda fundada sobre la autenticidad de algún antecedente documental, se deberá intimar al aspirante por el término de un (1) día hábil, bajo apercibimiento de ser excluido del concurso.</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f) La actuación de cada miembro y la documentación del concurso tendrán carácter reservado, en atención a la preservación de los derechos individuales.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g)  Cuando finalice la actuación del Jurado, la documentación relacionada con sus actos deberá entregarse al Instituto de Cultura con un acta que contenga:</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g.1 Lista de músicos en condiciones de poder tocar partes de fila de Violín I y/o II, con el respectivo orden de mérito.</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g.2. Fundamentos individuales de los aspirantes no admitidos o excluidos.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g.3. Metodología empleada para la calificación de las pruebas de oposición.</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g.4. Toda otra información o dato que el Jurado considere necesario incluir en el acta.</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h) El jurado se expedirá realizando un orden de mérito genérico en cada especialidad de aquellos que hayan alcanzado el puntaje mínimo requerido. Dicho orden de mérito se elevará al Instituto de Cultura con la propuesta correspondiente.</w:t>
      </w:r>
    </w:p>
    <w:p w:rsidR="007A242C" w:rsidRDefault="007A242C" w:rsidP="007A242C">
      <w:pPr>
        <w:widowControl w:val="0"/>
        <w:overflowPunct w:val="0"/>
        <w:autoSpaceDE w:val="0"/>
        <w:autoSpaceDN w:val="0"/>
        <w:adjustRightInd w:val="0"/>
        <w:spacing w:after="0"/>
        <w:ind w:left="283" w:hanging="283"/>
        <w:jc w:val="both"/>
        <w:rPr>
          <w:rFonts w:ascii="Times New Roman" w:eastAsia="Times New Roman" w:hAnsi="Times New Roman"/>
          <w:kern w:val="28"/>
          <w:sz w:val="24"/>
          <w:szCs w:val="24"/>
          <w:lang w:eastAsia="es-AR"/>
        </w:rPr>
      </w:pPr>
      <w:r>
        <w:rPr>
          <w:rFonts w:ascii="Times New Roman" w:eastAsia="Times New Roman" w:hAnsi="Times New Roman"/>
          <w:kern w:val="28"/>
          <w:sz w:val="24"/>
          <w:szCs w:val="24"/>
          <w:lang w:eastAsia="es-AR"/>
        </w:rPr>
        <w:t>i)</w:t>
      </w:r>
      <w:r>
        <w:rPr>
          <w:rFonts w:ascii="Times New Roman" w:eastAsia="Times New Roman" w:hAnsi="Times New Roman"/>
          <w:kern w:val="28"/>
          <w:sz w:val="24"/>
          <w:szCs w:val="24"/>
          <w:lang w:eastAsia="es-AR"/>
        </w:rPr>
        <w:tab/>
        <w:t>El jurado podrá declarar desierto el concurso.</w:t>
      </w:r>
    </w:p>
    <w:p w:rsidR="007A242C" w:rsidRDefault="007A242C" w:rsidP="007A242C">
      <w:pPr>
        <w:widowControl w:val="0"/>
        <w:overflowPunct w:val="0"/>
        <w:autoSpaceDE w:val="0"/>
        <w:autoSpaceDN w:val="0"/>
        <w:adjustRightInd w:val="0"/>
        <w:spacing w:after="0"/>
        <w:ind w:left="283" w:hanging="283"/>
        <w:jc w:val="both"/>
        <w:rPr>
          <w:rFonts w:ascii="Times New Roman" w:hAnsi="Times New Roman"/>
          <w:kern w:val="28"/>
          <w:sz w:val="24"/>
          <w:szCs w:val="24"/>
          <w:lang w:eastAsia="es-AR"/>
        </w:rPr>
      </w:pPr>
      <w:r>
        <w:rPr>
          <w:rFonts w:ascii="Times New Roman" w:hAnsi="Times New Roman"/>
          <w:kern w:val="28"/>
          <w:sz w:val="24"/>
          <w:szCs w:val="24"/>
          <w:lang w:eastAsia="es-AR"/>
        </w:rPr>
        <w:t>j) Cualquier situación diferente a las explicitadas en este reglamento será tratada y resuelta por el jurado.</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r>
        <w:rPr>
          <w:rFonts w:ascii="Times New Roman" w:hAnsi="Times New Roman"/>
          <w:b/>
          <w:bCs/>
          <w:kern w:val="28"/>
          <w:sz w:val="24"/>
          <w:szCs w:val="24"/>
          <w:u w:val="single"/>
          <w:lang w:eastAsia="es-AR"/>
        </w:rPr>
        <w:t>7.6) Integración:</w:t>
      </w: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 xml:space="preserve">7.6.1) </w:t>
      </w:r>
      <w:r>
        <w:rPr>
          <w:rFonts w:ascii="Times New Roman" w:hAnsi="Times New Roman"/>
          <w:kern w:val="28"/>
          <w:sz w:val="24"/>
          <w:szCs w:val="24"/>
          <w:lang w:eastAsia="es-AR"/>
        </w:rPr>
        <w:t>El jurado estará conformado de la siguiente manera:</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r>
        <w:rPr>
          <w:rFonts w:ascii="Times New Roman" w:hAnsi="Times New Roman"/>
          <w:b/>
          <w:bCs/>
          <w:kern w:val="28"/>
          <w:sz w:val="24"/>
          <w:szCs w:val="24"/>
          <w:u w:val="single"/>
          <w:lang w:eastAsia="es-AR"/>
        </w:rPr>
        <w:t>Miembros titulares: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roofErr w:type="spellStart"/>
      <w:r w:rsidRPr="006636D3">
        <w:rPr>
          <w:rFonts w:ascii="Times New Roman" w:hAnsi="Times New Roman"/>
          <w:kern w:val="28"/>
          <w:sz w:val="24"/>
          <w:szCs w:val="24"/>
          <w:lang w:eastAsia="es-AR"/>
        </w:rPr>
        <w:t>M°</w:t>
      </w:r>
      <w:proofErr w:type="spellEnd"/>
      <w:r w:rsidRPr="006636D3">
        <w:rPr>
          <w:rFonts w:ascii="Times New Roman" w:hAnsi="Times New Roman"/>
          <w:kern w:val="28"/>
          <w:sz w:val="24"/>
          <w:szCs w:val="24"/>
          <w:lang w:eastAsia="es-AR"/>
        </w:rPr>
        <w:t xml:space="preserve"> </w:t>
      </w:r>
      <w:proofErr w:type="spellStart"/>
      <w:r w:rsidRPr="006636D3">
        <w:rPr>
          <w:rFonts w:ascii="Times New Roman" w:hAnsi="Times New Roman"/>
          <w:kern w:val="28"/>
          <w:sz w:val="24"/>
          <w:szCs w:val="24"/>
          <w:lang w:eastAsia="es-AR"/>
        </w:rPr>
        <w:t>Oleg</w:t>
      </w:r>
      <w:proofErr w:type="spellEnd"/>
      <w:r w:rsidRPr="006636D3">
        <w:rPr>
          <w:rFonts w:ascii="Times New Roman" w:hAnsi="Times New Roman"/>
          <w:kern w:val="28"/>
          <w:sz w:val="24"/>
          <w:szCs w:val="24"/>
          <w:lang w:eastAsia="es-AR"/>
        </w:rPr>
        <w:t xml:space="preserve"> </w:t>
      </w:r>
      <w:proofErr w:type="spellStart"/>
      <w:r w:rsidRPr="006636D3">
        <w:rPr>
          <w:rFonts w:ascii="Times New Roman" w:hAnsi="Times New Roman"/>
          <w:kern w:val="28"/>
          <w:sz w:val="24"/>
          <w:szCs w:val="24"/>
          <w:lang w:eastAsia="es-AR"/>
        </w:rPr>
        <w:t>Pishenin</w:t>
      </w:r>
      <w:proofErr w:type="spellEnd"/>
      <w:r w:rsidRPr="006636D3">
        <w:rPr>
          <w:rFonts w:ascii="Times New Roman" w:hAnsi="Times New Roman"/>
          <w:kern w:val="28"/>
          <w:sz w:val="24"/>
          <w:szCs w:val="24"/>
          <w:lang w:eastAsia="es-AR"/>
        </w:rPr>
        <w:t xml:space="preserve">, Concertino de la Orquesta Estable del Teatro Colón; </w:t>
      </w:r>
      <w:r>
        <w:rPr>
          <w:rFonts w:ascii="Times New Roman" w:hAnsi="Times New Roman"/>
          <w:kern w:val="28"/>
          <w:sz w:val="24"/>
          <w:szCs w:val="24"/>
          <w:lang w:eastAsia="es-AR"/>
        </w:rPr>
        <w:t xml:space="preserve">Mº  Andrea Fusco,  Directora de </w:t>
      </w:r>
      <w:smartTag w:uri="urn:schemas-microsoft-com:office:smarttags" w:element="PersonName">
        <w:smartTagPr>
          <w:attr w:name="ProductID" w:val="la Orquesta Sinfónica"/>
        </w:smartTagPr>
        <w:r>
          <w:rPr>
            <w:rFonts w:ascii="Times New Roman" w:hAnsi="Times New Roman"/>
            <w:kern w:val="28"/>
            <w:sz w:val="24"/>
            <w:szCs w:val="24"/>
            <w:lang w:eastAsia="es-AR"/>
          </w:rPr>
          <w:t>la Orquesta Sinfónica</w:t>
        </w:r>
      </w:smartTag>
      <w:r>
        <w:rPr>
          <w:rFonts w:ascii="Times New Roman" w:hAnsi="Times New Roman"/>
          <w:kern w:val="28"/>
          <w:sz w:val="24"/>
          <w:szCs w:val="24"/>
          <w:lang w:eastAsia="es-AR"/>
        </w:rPr>
        <w:t xml:space="preserve"> de </w:t>
      </w:r>
      <w:smartTag w:uri="urn:schemas-microsoft-com:office:smarttags" w:element="PersonName">
        <w:smartTagPr>
          <w:attr w:name="ProductID" w:val="la Provincia"/>
        </w:smartTagPr>
        <w:r>
          <w:rPr>
            <w:rFonts w:ascii="Times New Roman" w:hAnsi="Times New Roman"/>
            <w:kern w:val="28"/>
            <w:sz w:val="24"/>
            <w:szCs w:val="24"/>
            <w:lang w:eastAsia="es-AR"/>
          </w:rPr>
          <w:t>la Provincia</w:t>
        </w:r>
      </w:smartTag>
      <w:r>
        <w:rPr>
          <w:rFonts w:ascii="Times New Roman" w:hAnsi="Times New Roman"/>
          <w:kern w:val="28"/>
          <w:sz w:val="24"/>
          <w:szCs w:val="24"/>
          <w:lang w:eastAsia="es-AR"/>
        </w:rPr>
        <w:t xml:space="preserve"> de Corrientes;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Prof. Ana Viola, Concertino de </w:t>
      </w:r>
      <w:smartTag w:uri="urn:schemas-microsoft-com:office:smarttags" w:element="PersonName">
        <w:smartTagPr>
          <w:attr w:name="ProductID" w:val="la OSC"/>
        </w:smartTagPr>
        <w:r>
          <w:rPr>
            <w:rFonts w:ascii="Times New Roman" w:hAnsi="Times New Roman"/>
            <w:kern w:val="28"/>
            <w:sz w:val="24"/>
            <w:szCs w:val="24"/>
            <w:lang w:eastAsia="es-AR"/>
          </w:rPr>
          <w:t>la OSC</w:t>
        </w:r>
      </w:smartTag>
      <w:r>
        <w:rPr>
          <w:rFonts w:ascii="Times New Roman" w:hAnsi="Times New Roman"/>
          <w:kern w:val="28"/>
          <w:sz w:val="24"/>
          <w:szCs w:val="24"/>
          <w:lang w:eastAsia="es-AR"/>
        </w:rPr>
        <w:t xml:space="preserve">;  </w:t>
      </w:r>
      <w:proofErr w:type="spellStart"/>
      <w:r>
        <w:rPr>
          <w:rFonts w:ascii="Times New Roman" w:hAnsi="Times New Roman"/>
          <w:kern w:val="28"/>
          <w:sz w:val="24"/>
          <w:szCs w:val="24"/>
          <w:lang w:eastAsia="es-AR"/>
        </w:rPr>
        <w:t>Srta</w:t>
      </w:r>
      <w:proofErr w:type="spellEnd"/>
      <w:r>
        <w:rPr>
          <w:rFonts w:ascii="Times New Roman" w:hAnsi="Times New Roman"/>
          <w:kern w:val="28"/>
          <w:sz w:val="24"/>
          <w:szCs w:val="24"/>
          <w:lang w:eastAsia="es-AR"/>
        </w:rPr>
        <w:t xml:space="preserve"> Noelia </w:t>
      </w:r>
      <w:proofErr w:type="spellStart"/>
      <w:r>
        <w:rPr>
          <w:rFonts w:ascii="Times New Roman" w:hAnsi="Times New Roman"/>
          <w:kern w:val="28"/>
          <w:sz w:val="24"/>
          <w:szCs w:val="24"/>
          <w:lang w:eastAsia="es-AR"/>
        </w:rPr>
        <w:t>Schneeberger</w:t>
      </w:r>
      <w:proofErr w:type="spellEnd"/>
      <w:r>
        <w:rPr>
          <w:rFonts w:ascii="Times New Roman" w:hAnsi="Times New Roman"/>
          <w:kern w:val="28"/>
          <w:sz w:val="24"/>
          <w:szCs w:val="24"/>
          <w:lang w:eastAsia="es-AR"/>
        </w:rPr>
        <w:t xml:space="preserve"> Guía de fila de segundos violines de la OSC; Prof. </w:t>
      </w:r>
      <w:proofErr w:type="spellStart"/>
      <w:r>
        <w:rPr>
          <w:rFonts w:ascii="Times New Roman" w:hAnsi="Times New Roman"/>
          <w:kern w:val="28"/>
          <w:sz w:val="24"/>
          <w:szCs w:val="24"/>
          <w:lang w:eastAsia="es-AR"/>
        </w:rPr>
        <w:t>Analía</w:t>
      </w:r>
      <w:proofErr w:type="spellEnd"/>
      <w:r>
        <w:rPr>
          <w:rFonts w:ascii="Times New Roman" w:hAnsi="Times New Roman"/>
          <w:kern w:val="28"/>
          <w:sz w:val="24"/>
          <w:szCs w:val="24"/>
          <w:lang w:eastAsia="es-AR"/>
        </w:rPr>
        <w:t xml:space="preserve"> </w:t>
      </w:r>
      <w:proofErr w:type="spellStart"/>
      <w:r>
        <w:rPr>
          <w:rFonts w:ascii="Times New Roman" w:hAnsi="Times New Roman"/>
          <w:kern w:val="28"/>
          <w:sz w:val="24"/>
          <w:szCs w:val="24"/>
          <w:lang w:eastAsia="es-AR"/>
        </w:rPr>
        <w:t>Estigarribia</w:t>
      </w:r>
      <w:proofErr w:type="spellEnd"/>
      <w:r>
        <w:rPr>
          <w:rFonts w:ascii="Times New Roman" w:hAnsi="Times New Roman"/>
          <w:kern w:val="28"/>
          <w:sz w:val="24"/>
          <w:szCs w:val="24"/>
          <w:lang w:eastAsia="es-AR"/>
        </w:rPr>
        <w:t xml:space="preserve"> Guía de fila de Violas de OSC.</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r>
        <w:rPr>
          <w:rFonts w:ascii="Times New Roman" w:hAnsi="Times New Roman"/>
          <w:b/>
          <w:bCs/>
          <w:kern w:val="28"/>
          <w:sz w:val="24"/>
          <w:szCs w:val="24"/>
          <w:u w:val="single"/>
          <w:lang w:eastAsia="es-AR"/>
        </w:rPr>
        <w:t>Miembros suplentes: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Pr="006636D3"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sidRPr="006636D3">
        <w:rPr>
          <w:rFonts w:ascii="Times New Roman" w:hAnsi="Times New Roman"/>
          <w:kern w:val="28"/>
          <w:sz w:val="24"/>
          <w:szCs w:val="24"/>
          <w:lang w:eastAsia="es-AR"/>
        </w:rPr>
        <w:t xml:space="preserve">Prof. Valeria </w:t>
      </w:r>
      <w:proofErr w:type="spellStart"/>
      <w:r w:rsidRPr="006636D3">
        <w:rPr>
          <w:rFonts w:ascii="Times New Roman" w:hAnsi="Times New Roman"/>
          <w:kern w:val="28"/>
          <w:sz w:val="24"/>
          <w:szCs w:val="24"/>
          <w:lang w:eastAsia="es-AR"/>
        </w:rPr>
        <w:t>Abalde</w:t>
      </w:r>
      <w:proofErr w:type="spellEnd"/>
      <w:r w:rsidRPr="006636D3">
        <w:rPr>
          <w:rFonts w:ascii="Times New Roman" w:hAnsi="Times New Roman"/>
          <w:kern w:val="28"/>
          <w:sz w:val="24"/>
          <w:szCs w:val="24"/>
          <w:lang w:eastAsia="es-AR"/>
        </w:rPr>
        <w:t xml:space="preserve">, suplente de guía de segundos violines de la OSC. Sra. Griselda </w:t>
      </w:r>
      <w:proofErr w:type="spellStart"/>
      <w:r w:rsidRPr="006636D3">
        <w:rPr>
          <w:rFonts w:ascii="Times New Roman" w:hAnsi="Times New Roman"/>
          <w:kern w:val="28"/>
          <w:sz w:val="24"/>
          <w:szCs w:val="24"/>
          <w:lang w:eastAsia="es-AR"/>
        </w:rPr>
        <w:t>Ambros</w:t>
      </w:r>
      <w:proofErr w:type="spellEnd"/>
      <w:r w:rsidRPr="006636D3">
        <w:rPr>
          <w:rFonts w:ascii="Times New Roman" w:hAnsi="Times New Roman"/>
          <w:kern w:val="28"/>
          <w:sz w:val="24"/>
          <w:szCs w:val="24"/>
          <w:lang w:eastAsia="es-AR"/>
        </w:rPr>
        <w:t>, Suplente de guía de violas de la OSC.</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r>
        <w:rPr>
          <w:rFonts w:ascii="Times New Roman" w:hAnsi="Times New Roman"/>
          <w:b/>
          <w:bCs/>
          <w:kern w:val="28"/>
          <w:sz w:val="24"/>
          <w:szCs w:val="24"/>
          <w:u w:val="single"/>
          <w:lang w:eastAsia="es-AR"/>
        </w:rPr>
        <w:t>Miembros de representación oficial y gremial:</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El Instituto de Cultura podrá designar un representante. Las representaciones gremiales podrá designar un representante. Dichos representantes tendrán voz pero no voto.</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b/>
          <w:kern w:val="28"/>
          <w:sz w:val="24"/>
          <w:szCs w:val="24"/>
          <w:lang w:eastAsia="es-AR"/>
        </w:rPr>
      </w:pPr>
      <w:r>
        <w:rPr>
          <w:rFonts w:ascii="Times New Roman" w:hAnsi="Times New Roman"/>
          <w:b/>
          <w:kern w:val="28"/>
          <w:sz w:val="24"/>
          <w:szCs w:val="24"/>
          <w:lang w:eastAsia="es-AR"/>
        </w:rPr>
        <w:t>Anexo 1</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Reglamento del evaluación abierta de aptitud artística para instrumentista de </w:t>
      </w:r>
      <w:smartTag w:uri="urn:schemas-microsoft-com:office:smarttags" w:element="PersonName">
        <w:smartTagPr>
          <w:attr w:name="ProductID" w:val="la Orquesta Sinfónica"/>
        </w:smartTagPr>
        <w:r>
          <w:rPr>
            <w:rFonts w:ascii="Times New Roman" w:hAnsi="Times New Roman"/>
            <w:kern w:val="28"/>
            <w:sz w:val="24"/>
            <w:szCs w:val="24"/>
            <w:lang w:eastAsia="es-AR"/>
          </w:rPr>
          <w:t>la Orquesta Sinfónica</w:t>
        </w:r>
      </w:smartTag>
      <w:r>
        <w:rPr>
          <w:rFonts w:ascii="Times New Roman" w:hAnsi="Times New Roman"/>
          <w:kern w:val="28"/>
          <w:sz w:val="24"/>
          <w:szCs w:val="24"/>
          <w:lang w:eastAsia="es-AR"/>
        </w:rPr>
        <w:t xml:space="preserve"> de </w:t>
      </w:r>
      <w:smartTag w:uri="urn:schemas-microsoft-com:office:smarttags" w:element="PersonName">
        <w:smartTagPr>
          <w:attr w:name="ProductID" w:val="la Provincia"/>
        </w:smartTagPr>
        <w:r>
          <w:rPr>
            <w:rFonts w:ascii="Times New Roman" w:hAnsi="Times New Roman"/>
            <w:kern w:val="28"/>
            <w:sz w:val="24"/>
            <w:szCs w:val="24"/>
            <w:lang w:eastAsia="es-AR"/>
          </w:rPr>
          <w:t>la Provincia</w:t>
        </w:r>
      </w:smartTag>
      <w:r>
        <w:rPr>
          <w:rFonts w:ascii="Times New Roman" w:hAnsi="Times New Roman"/>
          <w:kern w:val="28"/>
          <w:sz w:val="24"/>
          <w:szCs w:val="24"/>
          <w:lang w:eastAsia="es-AR"/>
        </w:rPr>
        <w:t xml:space="preserve"> de Corrientes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ind w:left="720" w:hanging="360"/>
        <w:jc w:val="both"/>
        <w:rPr>
          <w:rFonts w:ascii="Times New Roman" w:hAnsi="Times New Roman"/>
          <w:kern w:val="28"/>
          <w:sz w:val="24"/>
          <w:szCs w:val="24"/>
          <w:lang w:eastAsia="es-AR"/>
        </w:rPr>
      </w:pPr>
      <w:r>
        <w:rPr>
          <w:rFonts w:ascii="Verdana" w:hAnsi="Verdana" w:cs="Verdana"/>
          <w:kern w:val="28"/>
          <w:sz w:val="24"/>
          <w:szCs w:val="24"/>
          <w:lang w:eastAsia="es-AR"/>
        </w:rPr>
        <w:t>-</w:t>
      </w:r>
      <w:r>
        <w:rPr>
          <w:rFonts w:ascii="Verdana" w:hAnsi="Verdana" w:cs="Verdana"/>
          <w:kern w:val="28"/>
          <w:sz w:val="24"/>
          <w:szCs w:val="24"/>
          <w:lang w:eastAsia="es-AR"/>
        </w:rPr>
        <w:tab/>
      </w:r>
      <w:r>
        <w:rPr>
          <w:rFonts w:ascii="Times New Roman" w:hAnsi="Times New Roman"/>
          <w:kern w:val="28"/>
          <w:sz w:val="24"/>
          <w:szCs w:val="24"/>
          <w:lang w:eastAsia="es-AR"/>
        </w:rPr>
        <w:t>QUIENES NO SE PRESENTEN A LAS PRUEBAS QUEDARAN AUTOMATICAMENTE ELIMINADOS DEL CONCURSO.</w:t>
      </w:r>
    </w:p>
    <w:p w:rsidR="007A242C" w:rsidRDefault="007A242C" w:rsidP="007A242C">
      <w:pPr>
        <w:widowControl w:val="0"/>
        <w:overflowPunct w:val="0"/>
        <w:autoSpaceDE w:val="0"/>
        <w:autoSpaceDN w:val="0"/>
        <w:adjustRightInd w:val="0"/>
        <w:spacing w:after="0"/>
        <w:ind w:left="720" w:hanging="360"/>
        <w:jc w:val="both"/>
        <w:rPr>
          <w:rFonts w:ascii="Times New Roman" w:hAnsi="Times New Roman"/>
          <w:kern w:val="28"/>
          <w:sz w:val="24"/>
          <w:szCs w:val="24"/>
          <w:lang w:eastAsia="es-AR"/>
        </w:rPr>
      </w:pPr>
      <w:r>
        <w:rPr>
          <w:rFonts w:ascii="Times New Roman" w:hAnsi="Times New Roman"/>
          <w:kern w:val="28"/>
          <w:sz w:val="24"/>
          <w:szCs w:val="24"/>
          <w:lang w:eastAsia="es-AR"/>
        </w:rPr>
        <w:lastRenderedPageBreak/>
        <w:t xml:space="preserve">- </w:t>
      </w:r>
      <w:r>
        <w:rPr>
          <w:rFonts w:ascii="Times New Roman" w:hAnsi="Times New Roman"/>
          <w:kern w:val="28"/>
          <w:sz w:val="24"/>
          <w:szCs w:val="24"/>
          <w:lang w:eastAsia="es-AR"/>
        </w:rPr>
        <w:tab/>
        <w:t>En caso de empate, en las decisiones del jurado, la Directora tendrá la posibilidad de desempatar mediante un voto doble.</w:t>
      </w:r>
    </w:p>
    <w:p w:rsidR="007A242C" w:rsidRDefault="007A242C" w:rsidP="007A242C">
      <w:pPr>
        <w:widowControl w:val="0"/>
        <w:overflowPunct w:val="0"/>
        <w:autoSpaceDE w:val="0"/>
        <w:autoSpaceDN w:val="0"/>
        <w:adjustRightInd w:val="0"/>
        <w:spacing w:after="0"/>
        <w:ind w:left="720" w:hanging="36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 </w:t>
      </w:r>
      <w:r>
        <w:rPr>
          <w:rFonts w:ascii="Times New Roman" w:hAnsi="Times New Roman"/>
          <w:kern w:val="28"/>
          <w:sz w:val="24"/>
          <w:szCs w:val="24"/>
          <w:lang w:eastAsia="es-AR"/>
        </w:rPr>
        <w:tab/>
        <w:t>Si existiesen dos personas en igualdad de condiciones artísticas, se dará prioridad a la persona nacida en Corrientes y/o la que resida en la ciudad; asimismo se dará prioridad al ciudadano argentino, frente a un extranjero en igualdad de condiciones.</w:t>
      </w:r>
    </w:p>
    <w:p w:rsidR="007A242C" w:rsidRDefault="007A242C" w:rsidP="007A242C">
      <w:pPr>
        <w:widowControl w:val="0"/>
        <w:overflowPunct w:val="0"/>
        <w:autoSpaceDE w:val="0"/>
        <w:autoSpaceDN w:val="0"/>
        <w:adjustRightInd w:val="0"/>
        <w:spacing w:after="0"/>
        <w:ind w:left="720" w:hanging="36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 </w:t>
      </w:r>
      <w:r>
        <w:rPr>
          <w:rFonts w:ascii="Times New Roman" w:hAnsi="Times New Roman"/>
          <w:kern w:val="28"/>
          <w:sz w:val="24"/>
          <w:szCs w:val="24"/>
          <w:lang w:eastAsia="es-AR"/>
        </w:rPr>
        <w:tab/>
        <w:t>Las decisiones del jurado son inapelables.</w:t>
      </w:r>
    </w:p>
    <w:p w:rsidR="007A242C" w:rsidRDefault="007A242C" w:rsidP="007A242C">
      <w:pPr>
        <w:widowControl w:val="0"/>
        <w:overflowPunct w:val="0"/>
        <w:autoSpaceDE w:val="0"/>
        <w:autoSpaceDN w:val="0"/>
        <w:adjustRightInd w:val="0"/>
        <w:spacing w:after="0"/>
        <w:ind w:left="720" w:hanging="36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r>
        <w:rPr>
          <w:rFonts w:ascii="Times New Roman" w:hAnsi="Times New Roman"/>
          <w:b/>
          <w:bCs/>
          <w:kern w:val="28"/>
          <w:sz w:val="24"/>
          <w:szCs w:val="24"/>
          <w:u w:val="single"/>
          <w:lang w:eastAsia="es-AR"/>
        </w:rPr>
        <w:t>8) De los Antecedentes:</w:t>
      </w: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8.1)</w:t>
      </w:r>
      <w:r>
        <w:rPr>
          <w:rFonts w:ascii="Times New Roman" w:hAnsi="Times New Roman"/>
          <w:kern w:val="28"/>
          <w:sz w:val="24"/>
          <w:szCs w:val="24"/>
          <w:lang w:eastAsia="es-AR"/>
        </w:rPr>
        <w:t xml:space="preserve"> Los aspirantes, juntamente con la solicitud de inscripción, deberán presentar la documentación que acredite los antecedentes y declaración jurada sobre los mismos, en sobre cerrado con nombre, apellido y cargo que concursa, numerado en cada folio y con un índice que referencie cada documento.</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La apertura de sobres y su evaluación la realizará el Jurado previo a </w:t>
      </w:r>
      <w:smartTag w:uri="urn:schemas-microsoft-com:office:smarttags" w:element="PersonName">
        <w:smartTagPr>
          <w:attr w:name="ProductID" w:val="la Prueba"/>
        </w:smartTagPr>
        <w:r>
          <w:rPr>
            <w:rFonts w:ascii="Times New Roman" w:hAnsi="Times New Roman"/>
            <w:kern w:val="28"/>
            <w:sz w:val="24"/>
            <w:szCs w:val="24"/>
            <w:lang w:eastAsia="es-AR"/>
          </w:rPr>
          <w:t>la Prueba</w:t>
        </w:r>
      </w:smartTag>
      <w:r>
        <w:rPr>
          <w:rFonts w:ascii="Times New Roman" w:hAnsi="Times New Roman"/>
          <w:kern w:val="28"/>
          <w:sz w:val="24"/>
          <w:szCs w:val="24"/>
          <w:lang w:eastAsia="es-AR"/>
        </w:rPr>
        <w:t xml:space="preserve"> de oposición.  </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8.2)</w:t>
      </w:r>
      <w:r>
        <w:rPr>
          <w:rFonts w:ascii="Times New Roman" w:hAnsi="Times New Roman"/>
          <w:kern w:val="28"/>
          <w:sz w:val="24"/>
          <w:szCs w:val="24"/>
          <w:lang w:eastAsia="es-AR"/>
        </w:rPr>
        <w:t xml:space="preserve"> Todo antecedente incluido en la ficha de inscripción tendrá que ser debidamente probado por el concursante. La falsedad  de alguno de los antecedentes, invalidará la presentación al concurso.</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8.3)</w:t>
      </w:r>
      <w:r>
        <w:rPr>
          <w:rFonts w:ascii="Times New Roman" w:hAnsi="Times New Roman"/>
          <w:kern w:val="28"/>
          <w:sz w:val="24"/>
          <w:szCs w:val="24"/>
          <w:lang w:eastAsia="es-AR"/>
        </w:rPr>
        <w:t xml:space="preserve"> Los antecedentes a valorar deberán tener directa relación con las funciones y especialidad del cargo que se concursa.</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 </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8.4.1)</w:t>
      </w:r>
      <w:r>
        <w:rPr>
          <w:rFonts w:ascii="Times New Roman" w:hAnsi="Times New Roman"/>
          <w:kern w:val="28"/>
          <w:sz w:val="24"/>
          <w:szCs w:val="24"/>
          <w:lang w:eastAsia="es-AR"/>
        </w:rPr>
        <w:t xml:space="preserve"> Título.</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1.1)</w:t>
      </w:r>
      <w:r>
        <w:rPr>
          <w:rFonts w:ascii="Times New Roman" w:hAnsi="Times New Roman"/>
          <w:kern w:val="28"/>
          <w:sz w:val="24"/>
          <w:szCs w:val="24"/>
          <w:lang w:eastAsia="es-AR"/>
        </w:rPr>
        <w:t xml:space="preserve"> Se valorarán los títulos conforme al siguiente detalle:</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1.a)</w:t>
      </w:r>
      <w:r>
        <w:rPr>
          <w:rFonts w:ascii="Times New Roman" w:hAnsi="Times New Roman"/>
          <w:kern w:val="28"/>
          <w:sz w:val="24"/>
          <w:szCs w:val="24"/>
          <w:lang w:eastAsia="es-AR"/>
        </w:rPr>
        <w:t xml:space="preserve"> Títulos de Estudios Superiores Universitarios y No Universitarios para carreras con planes de estudios de cinco o más años: 25 puntos.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1.b)</w:t>
      </w:r>
      <w:r>
        <w:rPr>
          <w:rFonts w:ascii="Times New Roman" w:hAnsi="Times New Roman"/>
          <w:kern w:val="28"/>
          <w:sz w:val="24"/>
          <w:szCs w:val="24"/>
          <w:lang w:eastAsia="es-AR"/>
        </w:rPr>
        <w:t xml:space="preserve"> Títulos de Estudios Superiores Universitarios y No Universitarios para carreras con planes de estudios de cuatro años: 20 puntos.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1.c)</w:t>
      </w:r>
      <w:r>
        <w:rPr>
          <w:rFonts w:ascii="Times New Roman" w:hAnsi="Times New Roman"/>
          <w:kern w:val="28"/>
          <w:sz w:val="24"/>
          <w:szCs w:val="24"/>
          <w:lang w:eastAsia="es-AR"/>
        </w:rPr>
        <w:t xml:space="preserve"> Títulos de Estudios Superiores Universitarios y No Universitarios para carreras con planes de estudios de hasta tres años: 15 puntos.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2.a)</w:t>
      </w:r>
      <w:r>
        <w:rPr>
          <w:rFonts w:ascii="Times New Roman" w:hAnsi="Times New Roman"/>
          <w:kern w:val="28"/>
          <w:sz w:val="24"/>
          <w:szCs w:val="24"/>
          <w:lang w:eastAsia="es-AR"/>
        </w:rPr>
        <w:t xml:space="preserve"> Título de nivel medio para carreras con planes de estudios de seis o más años: 10 puntos.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2.b)</w:t>
      </w:r>
      <w:r>
        <w:rPr>
          <w:rFonts w:ascii="Times New Roman" w:hAnsi="Times New Roman"/>
          <w:kern w:val="28"/>
          <w:sz w:val="24"/>
          <w:szCs w:val="24"/>
          <w:lang w:eastAsia="es-AR"/>
        </w:rPr>
        <w:t xml:space="preserve"> Título de nivel medio para carreras con planes de estudios de tres (3) anos y hasta cinco (5) años: 5 puntos.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1.2)</w:t>
      </w:r>
      <w:r>
        <w:rPr>
          <w:rFonts w:ascii="Times New Roman" w:hAnsi="Times New Roman"/>
          <w:kern w:val="28"/>
          <w:sz w:val="24"/>
          <w:szCs w:val="24"/>
          <w:lang w:eastAsia="es-AR"/>
        </w:rPr>
        <w:t xml:space="preserve"> Se valorará solamente el título de mayor puntaje que posea el concursante.</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r>
        <w:rPr>
          <w:rFonts w:ascii="Times New Roman" w:hAnsi="Times New Roman"/>
          <w:b/>
          <w:bCs/>
          <w:kern w:val="28"/>
          <w:sz w:val="24"/>
          <w:szCs w:val="24"/>
          <w:u w:val="single"/>
          <w:lang w:eastAsia="es-AR"/>
        </w:rPr>
        <w:lastRenderedPageBreak/>
        <w:t>8.4.2)</w:t>
      </w:r>
      <w:r>
        <w:rPr>
          <w:rFonts w:ascii="Times New Roman" w:hAnsi="Times New Roman"/>
          <w:kern w:val="28"/>
          <w:sz w:val="24"/>
          <w:szCs w:val="24"/>
          <w:u w:val="single"/>
          <w:lang w:eastAsia="es-AR"/>
        </w:rPr>
        <w:t xml:space="preserve"> </w:t>
      </w:r>
      <w:r>
        <w:rPr>
          <w:rFonts w:ascii="Times New Roman" w:hAnsi="Times New Roman"/>
          <w:b/>
          <w:bCs/>
          <w:kern w:val="28"/>
          <w:sz w:val="24"/>
          <w:szCs w:val="24"/>
          <w:u w:val="single"/>
          <w:lang w:eastAsia="es-AR"/>
        </w:rPr>
        <w:t>Posición en la carrera:</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2.1)</w:t>
      </w:r>
      <w:r>
        <w:rPr>
          <w:rFonts w:ascii="Times New Roman" w:hAnsi="Times New Roman"/>
          <w:kern w:val="28"/>
          <w:sz w:val="24"/>
          <w:szCs w:val="24"/>
          <w:lang w:eastAsia="es-AR"/>
        </w:rPr>
        <w:t xml:space="preserve"> Agente en igual categoría con iguales o similares funciones al cargo concursado que se desempeñe como reemplazante natural del mismo, por un término no inferior a seis meses en forma ininterrumpida: 20 puntos.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2.2)</w:t>
      </w:r>
      <w:r>
        <w:rPr>
          <w:rFonts w:ascii="Times New Roman" w:hAnsi="Times New Roman"/>
          <w:kern w:val="28"/>
          <w:sz w:val="24"/>
          <w:szCs w:val="24"/>
          <w:lang w:eastAsia="es-AR"/>
        </w:rPr>
        <w:t xml:space="preserve"> Agente con funciones similares que sea titular de un cargo inmediatamente inferior al concursado, no incluido en el punto anterior: 15 puntos.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2.3.</w:t>
      </w:r>
      <w:r>
        <w:rPr>
          <w:rFonts w:ascii="Times New Roman" w:hAnsi="Times New Roman"/>
          <w:kern w:val="28"/>
          <w:sz w:val="24"/>
          <w:szCs w:val="24"/>
          <w:lang w:eastAsia="es-AR"/>
        </w:rPr>
        <w:t>) Agente con funciones de la misma rama o especialidad que sea titular de un cargo de dos categorías inferiores al concursado: 10 puntos.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2.4)</w:t>
      </w:r>
      <w:r>
        <w:rPr>
          <w:rFonts w:ascii="Times New Roman" w:hAnsi="Times New Roman"/>
          <w:kern w:val="28"/>
          <w:sz w:val="24"/>
          <w:szCs w:val="24"/>
          <w:lang w:eastAsia="es-AR"/>
        </w:rPr>
        <w:t xml:space="preserve"> Agente que sea titular de un cargo de tres categorías inferiores al concursado: 5 puntos.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r>
        <w:rPr>
          <w:rFonts w:ascii="Times New Roman" w:hAnsi="Times New Roman"/>
          <w:b/>
          <w:bCs/>
          <w:kern w:val="28"/>
          <w:sz w:val="24"/>
          <w:szCs w:val="24"/>
          <w:u w:val="single"/>
          <w:lang w:eastAsia="es-AR"/>
        </w:rPr>
        <w:t>8.4.3) Antecedentes específicos:</w:t>
      </w: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3.1)</w:t>
      </w:r>
      <w:r>
        <w:rPr>
          <w:rFonts w:ascii="Times New Roman" w:hAnsi="Times New Roman"/>
          <w:kern w:val="28"/>
          <w:sz w:val="24"/>
          <w:szCs w:val="24"/>
          <w:lang w:eastAsia="es-AR"/>
        </w:rPr>
        <w:t xml:space="preserve">  Antecedentes docentes y de investigación que hagan a la función del cargo concursado, hasta un máximo de 5 puntos.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3.2)</w:t>
      </w:r>
      <w:r>
        <w:rPr>
          <w:rFonts w:ascii="Times New Roman" w:hAnsi="Times New Roman"/>
          <w:kern w:val="28"/>
          <w:sz w:val="24"/>
          <w:szCs w:val="24"/>
          <w:lang w:eastAsia="es-AR"/>
        </w:rPr>
        <w:t xml:space="preserve"> Cursos realizados por el agente que a juicio del Jurado hagan a la función del cargo concursado:1/2 punto por cada curso de hasta 50 horas; 1 punto por cada curso de </w:t>
      </w:r>
      <w:smartTag w:uri="urn:schemas-microsoft-com:office:smarttags" w:element="metricconverter">
        <w:smartTagPr>
          <w:attr w:name="ProductID" w:val="51 a"/>
        </w:smartTagPr>
        <w:r>
          <w:rPr>
            <w:rFonts w:ascii="Times New Roman" w:hAnsi="Times New Roman"/>
            <w:kern w:val="28"/>
            <w:sz w:val="24"/>
            <w:szCs w:val="24"/>
            <w:lang w:eastAsia="es-AR"/>
          </w:rPr>
          <w:t>51 a</w:t>
        </w:r>
      </w:smartTag>
      <w:r>
        <w:rPr>
          <w:rFonts w:ascii="Times New Roman" w:hAnsi="Times New Roman"/>
          <w:kern w:val="28"/>
          <w:sz w:val="24"/>
          <w:szCs w:val="24"/>
          <w:lang w:eastAsia="es-AR"/>
        </w:rPr>
        <w:t xml:space="preserve"> 100 horas y 2 puntos por cada curso de 101 horas adelante: hasta un máximo de 5 puntos.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3.3)</w:t>
      </w:r>
      <w:r>
        <w:rPr>
          <w:rFonts w:ascii="Times New Roman" w:hAnsi="Times New Roman"/>
          <w:kern w:val="28"/>
          <w:sz w:val="24"/>
          <w:szCs w:val="24"/>
          <w:lang w:eastAsia="es-AR"/>
        </w:rPr>
        <w:t xml:space="preserve"> Antecedentes laborales del concursante, que  hagan  a la función del cargo concursado dentro o fuera de </w:t>
      </w:r>
      <w:smartTag w:uri="urn:schemas-microsoft-com:office:smarttags" w:element="PersonName">
        <w:smartTagPr>
          <w:attr w:name="ProductID" w:val="la Administración Pública"/>
        </w:smartTagPr>
        <w:r>
          <w:rPr>
            <w:rFonts w:ascii="Times New Roman" w:hAnsi="Times New Roman"/>
            <w:kern w:val="28"/>
            <w:sz w:val="24"/>
            <w:szCs w:val="24"/>
            <w:lang w:eastAsia="es-AR"/>
          </w:rPr>
          <w:t>la Administración Pública</w:t>
        </w:r>
      </w:smartTag>
      <w:r>
        <w:rPr>
          <w:rFonts w:ascii="Times New Roman" w:hAnsi="Times New Roman"/>
          <w:kern w:val="28"/>
          <w:sz w:val="24"/>
          <w:szCs w:val="24"/>
          <w:lang w:eastAsia="es-AR"/>
        </w:rPr>
        <w:t xml:space="preserve"> Provincial y que no hayan sido valorados en  puntos anteriores, a juicio del Jurado y hasta un máximo de 10 puntos.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       </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8.4.4)</w:t>
      </w:r>
      <w:r>
        <w:rPr>
          <w:rFonts w:ascii="Times New Roman" w:hAnsi="Times New Roman"/>
          <w:kern w:val="28"/>
          <w:sz w:val="24"/>
          <w:szCs w:val="24"/>
          <w:lang w:eastAsia="es-AR"/>
        </w:rPr>
        <w:t xml:space="preserve"> Antigüedad</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4.1)</w:t>
      </w:r>
      <w:r>
        <w:rPr>
          <w:rFonts w:ascii="Times New Roman" w:hAnsi="Times New Roman"/>
          <w:kern w:val="28"/>
          <w:sz w:val="24"/>
          <w:szCs w:val="24"/>
          <w:lang w:eastAsia="es-AR"/>
        </w:rPr>
        <w:t xml:space="preserve">  Por cada año de antigüedad computable para percibir el pertinente beneficio, 1/2 punto y hasta un máximo de 5 puntos.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4.2)</w:t>
      </w:r>
      <w:r>
        <w:rPr>
          <w:rFonts w:ascii="Times New Roman" w:hAnsi="Times New Roman"/>
          <w:kern w:val="28"/>
          <w:sz w:val="24"/>
          <w:szCs w:val="24"/>
          <w:lang w:eastAsia="es-AR"/>
        </w:rPr>
        <w:t xml:space="preserve"> Por cada año de antigüedad en la categoría de revista al presente concurso, 1 punto y hasta un máximo de 5 puntos.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r>
        <w:rPr>
          <w:rFonts w:ascii="Times New Roman" w:hAnsi="Times New Roman"/>
          <w:b/>
          <w:bCs/>
          <w:kern w:val="28"/>
          <w:sz w:val="24"/>
          <w:szCs w:val="24"/>
          <w:u w:val="single"/>
          <w:lang w:eastAsia="es-AR"/>
        </w:rPr>
        <w:t>9) De la oposición:</w:t>
      </w:r>
    </w:p>
    <w:p w:rsidR="00C90FE7" w:rsidRPr="00C90FE7" w:rsidRDefault="00C90FE7" w:rsidP="007A242C">
      <w:pPr>
        <w:widowControl w:val="0"/>
        <w:overflowPunct w:val="0"/>
        <w:autoSpaceDE w:val="0"/>
        <w:autoSpaceDN w:val="0"/>
        <w:adjustRightInd w:val="0"/>
        <w:spacing w:after="0"/>
        <w:jc w:val="both"/>
        <w:rPr>
          <w:rFonts w:ascii="Times New Roman" w:hAnsi="Times New Roman"/>
          <w:bCs/>
          <w:kern w:val="28"/>
          <w:sz w:val="24"/>
          <w:szCs w:val="24"/>
          <w:lang w:eastAsia="es-AR"/>
        </w:rPr>
      </w:pPr>
      <w:r w:rsidRPr="00C90FE7">
        <w:rPr>
          <w:rFonts w:ascii="Times New Roman" w:hAnsi="Times New Roman"/>
          <w:bCs/>
          <w:kern w:val="28"/>
          <w:sz w:val="24"/>
          <w:szCs w:val="24"/>
          <w:lang w:eastAsia="es-AR"/>
        </w:rPr>
        <w:t xml:space="preserve">Se realizará el jueves 6/6 a las 14,30  </w:t>
      </w:r>
      <w:proofErr w:type="spellStart"/>
      <w:r w:rsidRPr="00C90FE7">
        <w:rPr>
          <w:rFonts w:ascii="Times New Roman" w:hAnsi="Times New Roman"/>
          <w:bCs/>
          <w:kern w:val="28"/>
          <w:sz w:val="24"/>
          <w:szCs w:val="24"/>
          <w:lang w:eastAsia="es-AR"/>
        </w:rPr>
        <w:t>hs</w:t>
      </w:r>
      <w:proofErr w:type="spellEnd"/>
      <w:r w:rsidRPr="00C90FE7">
        <w:rPr>
          <w:rFonts w:ascii="Times New Roman" w:hAnsi="Times New Roman"/>
          <w:bCs/>
          <w:kern w:val="28"/>
          <w:sz w:val="24"/>
          <w:szCs w:val="24"/>
          <w:lang w:eastAsia="es-AR"/>
        </w:rPr>
        <w:t xml:space="preserve"> en el Teatro Vera</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La prueba de oposición constará de las siguientes etapas:</w:t>
      </w:r>
    </w:p>
    <w:p w:rsidR="007A242C" w:rsidRDefault="007A242C" w:rsidP="007A242C">
      <w:pPr>
        <w:widowControl w:val="0"/>
        <w:overflowPunct w:val="0"/>
        <w:autoSpaceDE w:val="0"/>
        <w:autoSpaceDN w:val="0"/>
        <w:adjustRightInd w:val="0"/>
        <w:spacing w:after="0"/>
        <w:ind w:left="360"/>
        <w:jc w:val="both"/>
        <w:rPr>
          <w:rFonts w:ascii="Times New Roman" w:hAnsi="Times New Roman"/>
          <w:kern w:val="28"/>
          <w:sz w:val="24"/>
          <w:szCs w:val="24"/>
          <w:lang w:eastAsia="es-AR"/>
        </w:rPr>
      </w:pPr>
    </w:p>
    <w:p w:rsidR="007A242C" w:rsidRDefault="007A242C" w:rsidP="007A242C">
      <w:pPr>
        <w:widowControl w:val="0"/>
        <w:numPr>
          <w:ilvl w:val="0"/>
          <w:numId w:val="4"/>
        </w:numPr>
        <w:tabs>
          <w:tab w:val="left" w:pos="765"/>
        </w:tabs>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Ejecución de una obra original para la especialidad a elección del aspirante. </w:t>
      </w:r>
    </w:p>
    <w:p w:rsidR="007A242C" w:rsidRDefault="007A242C" w:rsidP="007A242C">
      <w:pPr>
        <w:widowControl w:val="0"/>
        <w:tabs>
          <w:tab w:val="left" w:pos="765"/>
        </w:tabs>
        <w:overflowPunct w:val="0"/>
        <w:autoSpaceDE w:val="0"/>
        <w:autoSpaceDN w:val="0"/>
        <w:adjustRightInd w:val="0"/>
        <w:spacing w:after="0"/>
        <w:ind w:left="765" w:hanging="405"/>
        <w:jc w:val="both"/>
        <w:rPr>
          <w:rFonts w:ascii="Times New Roman" w:hAnsi="Times New Roman"/>
          <w:kern w:val="28"/>
          <w:sz w:val="24"/>
          <w:szCs w:val="24"/>
          <w:lang w:eastAsia="es-AR"/>
        </w:rPr>
      </w:pPr>
      <w:r>
        <w:rPr>
          <w:rFonts w:ascii="Times New Roman" w:hAnsi="Times New Roman"/>
          <w:kern w:val="28"/>
          <w:sz w:val="24"/>
          <w:szCs w:val="24"/>
          <w:lang w:eastAsia="es-AR"/>
        </w:rPr>
        <w:t>b-    Ejecución de una obra o trozos orquestales impuestos.</w:t>
      </w:r>
    </w:p>
    <w:p w:rsidR="007A242C" w:rsidRDefault="007A242C" w:rsidP="007A242C">
      <w:pPr>
        <w:widowControl w:val="0"/>
        <w:numPr>
          <w:ilvl w:val="0"/>
          <w:numId w:val="5"/>
        </w:numPr>
        <w:tabs>
          <w:tab w:val="left" w:pos="765"/>
        </w:tabs>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 Lectura a primera vista. </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lastRenderedPageBreak/>
        <w:t>Las pruebas a- y b- tendrán cada una de ellas el carácter de  eliminatorias, en caso de no acceder el aspirante al nivel mínimo requerido.</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Todas las pruebas sin excepción serán filmadas para el archivo de </w:t>
      </w:r>
      <w:smartTag w:uri="urn:schemas-microsoft-com:office:smarttags" w:element="PersonName">
        <w:smartTagPr>
          <w:attr w:name="ProductID" w:val="la Orquesta."/>
        </w:smartTagPr>
        <w:r>
          <w:rPr>
            <w:rFonts w:ascii="Times New Roman" w:hAnsi="Times New Roman"/>
            <w:kern w:val="28"/>
            <w:sz w:val="24"/>
            <w:szCs w:val="24"/>
            <w:lang w:eastAsia="es-AR"/>
          </w:rPr>
          <w:t>la Orquesta.</w:t>
        </w:r>
      </w:smartTag>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r>
        <w:rPr>
          <w:rFonts w:ascii="Times New Roman" w:hAnsi="Times New Roman"/>
          <w:b/>
          <w:bCs/>
          <w:kern w:val="28"/>
          <w:sz w:val="24"/>
          <w:szCs w:val="24"/>
          <w:u w:val="single"/>
          <w:lang w:eastAsia="es-AR"/>
        </w:rPr>
        <w:t>9.1) Para Violín las obras impuestas serán las siguientes:</w:t>
      </w: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p>
    <w:p w:rsidR="007A242C" w:rsidRDefault="007A242C" w:rsidP="007A242C">
      <w:pPr>
        <w:widowControl w:val="0"/>
        <w:overflowPunct w:val="0"/>
        <w:autoSpaceDE w:val="0"/>
        <w:autoSpaceDN w:val="0"/>
        <w:adjustRightInd w:val="0"/>
        <w:spacing w:after="0"/>
        <w:ind w:left="720" w:hanging="360"/>
        <w:jc w:val="both"/>
        <w:rPr>
          <w:rFonts w:ascii="Times New Roman" w:hAnsi="Times New Roman"/>
          <w:kern w:val="28"/>
          <w:sz w:val="24"/>
          <w:szCs w:val="24"/>
          <w:lang w:eastAsia="es-AR"/>
        </w:rPr>
      </w:pPr>
      <w:r>
        <w:rPr>
          <w:rFonts w:ascii="Times New Roman" w:hAnsi="Times New Roman"/>
          <w:b/>
          <w:bCs/>
          <w:kern w:val="28"/>
          <w:sz w:val="24"/>
          <w:szCs w:val="24"/>
          <w:lang w:eastAsia="es-AR"/>
        </w:rPr>
        <w:t>1)</w:t>
      </w:r>
      <w:r>
        <w:rPr>
          <w:rFonts w:ascii="Times New Roman" w:hAnsi="Times New Roman"/>
          <w:b/>
          <w:bCs/>
          <w:kern w:val="28"/>
          <w:sz w:val="24"/>
          <w:szCs w:val="24"/>
          <w:lang w:eastAsia="es-AR"/>
        </w:rPr>
        <w:tab/>
      </w:r>
      <w:r>
        <w:rPr>
          <w:rFonts w:ascii="Times New Roman" w:hAnsi="Times New Roman"/>
          <w:kern w:val="28"/>
          <w:sz w:val="24"/>
          <w:szCs w:val="24"/>
          <w:lang w:eastAsia="es-AR"/>
        </w:rPr>
        <w:t>Dos obras para el instrumento de características contrastantes, o un concierto con cadencia o dos movimientos de sonata para el instrumento</w:t>
      </w:r>
    </w:p>
    <w:p w:rsidR="007A242C" w:rsidRDefault="007A242C" w:rsidP="007A242C">
      <w:pPr>
        <w:widowControl w:val="0"/>
        <w:overflowPunct w:val="0"/>
        <w:autoSpaceDE w:val="0"/>
        <w:autoSpaceDN w:val="0"/>
        <w:adjustRightInd w:val="0"/>
        <w:spacing w:after="0"/>
        <w:ind w:left="360"/>
        <w:jc w:val="both"/>
        <w:rPr>
          <w:rFonts w:ascii="Times New Roman" w:hAnsi="Times New Roman"/>
          <w:kern w:val="28"/>
          <w:sz w:val="24"/>
          <w:szCs w:val="24"/>
          <w:lang w:eastAsia="es-AR"/>
        </w:rPr>
      </w:pPr>
      <w:r>
        <w:rPr>
          <w:rFonts w:ascii="Times New Roman" w:hAnsi="Times New Roman"/>
          <w:b/>
          <w:bCs/>
          <w:kern w:val="28"/>
          <w:sz w:val="24"/>
          <w:szCs w:val="24"/>
          <w:lang w:eastAsia="es-AR"/>
        </w:rPr>
        <w:t xml:space="preserve">2) </w:t>
      </w:r>
      <w:r>
        <w:rPr>
          <w:rFonts w:ascii="Times New Roman" w:hAnsi="Times New Roman"/>
          <w:kern w:val="28"/>
          <w:sz w:val="24"/>
          <w:szCs w:val="24"/>
          <w:lang w:eastAsia="es-AR"/>
        </w:rPr>
        <w:t xml:space="preserve"> Lectura de trozos orquestales:</w:t>
      </w:r>
    </w:p>
    <w:p w:rsidR="006636D3" w:rsidRDefault="006636D3" w:rsidP="007A242C">
      <w:pPr>
        <w:widowControl w:val="0"/>
        <w:overflowPunct w:val="0"/>
        <w:autoSpaceDE w:val="0"/>
        <w:autoSpaceDN w:val="0"/>
        <w:adjustRightInd w:val="0"/>
        <w:spacing w:after="0"/>
        <w:ind w:left="360"/>
        <w:jc w:val="both"/>
        <w:rPr>
          <w:rFonts w:ascii="Times New Roman" w:hAnsi="Times New Roman"/>
          <w:kern w:val="28"/>
          <w:sz w:val="24"/>
          <w:szCs w:val="24"/>
          <w:lang w:eastAsia="es-AR"/>
        </w:rPr>
      </w:pPr>
    </w:p>
    <w:p w:rsidR="006636D3" w:rsidRPr="00DC0130" w:rsidRDefault="006636D3" w:rsidP="007A242C">
      <w:pPr>
        <w:widowControl w:val="0"/>
        <w:overflowPunct w:val="0"/>
        <w:autoSpaceDE w:val="0"/>
        <w:autoSpaceDN w:val="0"/>
        <w:adjustRightInd w:val="0"/>
        <w:spacing w:after="0"/>
        <w:ind w:left="360"/>
        <w:jc w:val="both"/>
        <w:rPr>
          <w:rFonts w:ascii="Times New Roman" w:hAnsi="Times New Roman"/>
          <w:b/>
          <w:kern w:val="28"/>
          <w:sz w:val="24"/>
          <w:szCs w:val="24"/>
          <w:u w:val="single"/>
          <w:lang w:eastAsia="es-AR"/>
        </w:rPr>
      </w:pPr>
      <w:r>
        <w:rPr>
          <w:rFonts w:ascii="Times New Roman" w:hAnsi="Times New Roman"/>
          <w:kern w:val="28"/>
          <w:sz w:val="24"/>
          <w:szCs w:val="24"/>
          <w:lang w:eastAsia="es-AR"/>
        </w:rPr>
        <w:tab/>
      </w:r>
      <w:r w:rsidRPr="00DC0130">
        <w:rPr>
          <w:rFonts w:ascii="Times New Roman" w:hAnsi="Times New Roman"/>
          <w:b/>
          <w:kern w:val="28"/>
          <w:sz w:val="24"/>
          <w:szCs w:val="24"/>
          <w:u w:val="single"/>
          <w:lang w:eastAsia="es-AR"/>
        </w:rPr>
        <w:t>Para Violín Primero:</w:t>
      </w:r>
    </w:p>
    <w:p w:rsidR="007A242C" w:rsidRPr="00DC0130" w:rsidRDefault="007A242C" w:rsidP="00F47EBF">
      <w:pPr>
        <w:widowControl w:val="0"/>
        <w:overflowPunct w:val="0"/>
        <w:autoSpaceDE w:val="0"/>
        <w:autoSpaceDN w:val="0"/>
        <w:adjustRightInd w:val="0"/>
        <w:spacing w:after="0"/>
        <w:ind w:left="1416" w:hanging="849"/>
        <w:jc w:val="both"/>
        <w:rPr>
          <w:rFonts w:ascii="Times New Roman" w:hAnsi="Times New Roman"/>
          <w:kern w:val="28"/>
          <w:sz w:val="24"/>
          <w:szCs w:val="24"/>
          <w:lang w:eastAsia="es-AR"/>
        </w:rPr>
      </w:pPr>
      <w:r w:rsidRPr="00DC0130">
        <w:rPr>
          <w:rFonts w:ascii="Times New Roman" w:hAnsi="Times New Roman"/>
          <w:b/>
          <w:bCs/>
          <w:kern w:val="28"/>
          <w:sz w:val="24"/>
          <w:szCs w:val="24"/>
          <w:lang w:eastAsia="es-AR"/>
        </w:rPr>
        <w:t>a)</w:t>
      </w:r>
      <w:r w:rsidRPr="00DC0130">
        <w:rPr>
          <w:rFonts w:ascii="Times New Roman" w:hAnsi="Times New Roman"/>
          <w:kern w:val="28"/>
          <w:sz w:val="24"/>
          <w:szCs w:val="24"/>
          <w:lang w:eastAsia="es-AR"/>
        </w:rPr>
        <w:t xml:space="preserve"> Mozart: </w:t>
      </w:r>
      <w:r w:rsidR="006636D3" w:rsidRPr="00DC0130">
        <w:rPr>
          <w:rFonts w:ascii="Times New Roman" w:hAnsi="Times New Roman"/>
          <w:kern w:val="28"/>
          <w:sz w:val="24"/>
          <w:szCs w:val="24"/>
          <w:lang w:eastAsia="es-AR"/>
        </w:rPr>
        <w:t xml:space="preserve">Las Bodas de Fígaro – </w:t>
      </w:r>
      <w:r w:rsidR="006636D3" w:rsidRPr="00DC0130">
        <w:rPr>
          <w:rFonts w:ascii="Times New Roman" w:hAnsi="Times New Roman"/>
          <w:b/>
          <w:kern w:val="28"/>
          <w:sz w:val="24"/>
          <w:szCs w:val="24"/>
          <w:lang w:eastAsia="es-AR"/>
        </w:rPr>
        <w:t>Principio</w:t>
      </w:r>
      <w:r w:rsidR="006636D3" w:rsidRPr="00DC0130">
        <w:rPr>
          <w:rFonts w:ascii="Times New Roman" w:hAnsi="Times New Roman"/>
          <w:kern w:val="28"/>
          <w:sz w:val="24"/>
          <w:szCs w:val="24"/>
          <w:lang w:eastAsia="es-AR"/>
        </w:rPr>
        <w:t xml:space="preserve">, hasta letra </w:t>
      </w:r>
      <w:r w:rsidR="006636D3" w:rsidRPr="00DC0130">
        <w:rPr>
          <w:rFonts w:ascii="Times New Roman" w:hAnsi="Times New Roman"/>
          <w:b/>
          <w:kern w:val="28"/>
          <w:sz w:val="24"/>
          <w:szCs w:val="24"/>
          <w:lang w:eastAsia="es-AR"/>
        </w:rPr>
        <w:t>A</w:t>
      </w:r>
      <w:r w:rsidR="00F47EBF" w:rsidRPr="00DC0130">
        <w:rPr>
          <w:rFonts w:ascii="Times New Roman" w:hAnsi="Times New Roman"/>
          <w:b/>
          <w:kern w:val="28"/>
          <w:sz w:val="24"/>
          <w:szCs w:val="24"/>
          <w:lang w:eastAsia="es-AR"/>
        </w:rPr>
        <w:t xml:space="preserve"> // </w:t>
      </w:r>
      <w:r w:rsidR="00F47EBF" w:rsidRPr="00DC0130">
        <w:rPr>
          <w:rFonts w:ascii="Times New Roman" w:hAnsi="Times New Roman"/>
          <w:kern w:val="28"/>
          <w:sz w:val="24"/>
          <w:szCs w:val="24"/>
          <w:lang w:eastAsia="es-AR"/>
        </w:rPr>
        <w:t xml:space="preserve">Letra </w:t>
      </w:r>
      <w:r w:rsidR="00F47EBF" w:rsidRPr="00DC0130">
        <w:rPr>
          <w:rFonts w:ascii="Times New Roman" w:hAnsi="Times New Roman"/>
          <w:b/>
          <w:kern w:val="28"/>
          <w:sz w:val="24"/>
          <w:szCs w:val="24"/>
          <w:lang w:eastAsia="es-AR"/>
        </w:rPr>
        <w:t>E</w:t>
      </w:r>
      <w:r w:rsidR="00F47EBF" w:rsidRPr="00DC0130">
        <w:rPr>
          <w:rFonts w:ascii="Times New Roman" w:hAnsi="Times New Roman"/>
          <w:kern w:val="28"/>
          <w:sz w:val="24"/>
          <w:szCs w:val="24"/>
          <w:lang w:eastAsia="es-AR"/>
        </w:rPr>
        <w:t xml:space="preserve"> hasta letra </w:t>
      </w:r>
      <w:r w:rsidR="00F47EBF" w:rsidRPr="00DC0130">
        <w:rPr>
          <w:rFonts w:ascii="Times New Roman" w:hAnsi="Times New Roman"/>
          <w:b/>
          <w:kern w:val="28"/>
          <w:sz w:val="24"/>
          <w:szCs w:val="24"/>
          <w:lang w:eastAsia="es-AR"/>
        </w:rPr>
        <w:t>F</w:t>
      </w:r>
    </w:p>
    <w:p w:rsidR="007A242C" w:rsidRPr="00DC0130" w:rsidRDefault="007A242C" w:rsidP="00F47EBF">
      <w:pPr>
        <w:widowControl w:val="0"/>
        <w:overflowPunct w:val="0"/>
        <w:autoSpaceDE w:val="0"/>
        <w:autoSpaceDN w:val="0"/>
        <w:adjustRightInd w:val="0"/>
        <w:spacing w:after="0"/>
        <w:ind w:firstLine="567"/>
        <w:jc w:val="both"/>
        <w:rPr>
          <w:rFonts w:ascii="Times New Roman" w:hAnsi="Times New Roman"/>
          <w:kern w:val="28"/>
          <w:sz w:val="24"/>
          <w:szCs w:val="24"/>
          <w:lang w:eastAsia="es-AR"/>
        </w:rPr>
      </w:pPr>
      <w:r w:rsidRPr="00DC0130">
        <w:rPr>
          <w:rFonts w:ascii="Times New Roman" w:hAnsi="Times New Roman"/>
          <w:b/>
          <w:bCs/>
          <w:kern w:val="28"/>
          <w:sz w:val="24"/>
          <w:szCs w:val="24"/>
          <w:lang w:eastAsia="es-AR"/>
        </w:rPr>
        <w:t>b)</w:t>
      </w:r>
      <w:r w:rsidR="006636D3" w:rsidRPr="00DC0130">
        <w:rPr>
          <w:rFonts w:ascii="Times New Roman" w:hAnsi="Times New Roman"/>
          <w:kern w:val="28"/>
          <w:sz w:val="24"/>
          <w:szCs w:val="24"/>
          <w:lang w:eastAsia="es-AR"/>
        </w:rPr>
        <w:t xml:space="preserve"> Mozart: Sinfonía n°39</w:t>
      </w:r>
      <w:r w:rsidRPr="00DC0130">
        <w:rPr>
          <w:rFonts w:ascii="Times New Roman" w:hAnsi="Times New Roman"/>
          <w:kern w:val="28"/>
          <w:sz w:val="24"/>
          <w:szCs w:val="24"/>
          <w:lang w:eastAsia="es-AR"/>
        </w:rPr>
        <w:t xml:space="preserve"> – 4° movimiento – </w:t>
      </w:r>
      <w:r w:rsidR="006636D3" w:rsidRPr="00DC0130">
        <w:rPr>
          <w:rFonts w:ascii="Times New Roman" w:hAnsi="Times New Roman"/>
          <w:b/>
          <w:kern w:val="28"/>
          <w:sz w:val="24"/>
          <w:szCs w:val="24"/>
          <w:lang w:eastAsia="es-AR"/>
        </w:rPr>
        <w:t>Principio</w:t>
      </w:r>
      <w:r w:rsidRPr="00DC0130">
        <w:rPr>
          <w:rFonts w:ascii="Times New Roman" w:hAnsi="Times New Roman"/>
          <w:kern w:val="28"/>
          <w:sz w:val="24"/>
          <w:szCs w:val="24"/>
          <w:lang w:eastAsia="es-AR"/>
        </w:rPr>
        <w:t xml:space="preserve"> hasta Letra </w:t>
      </w:r>
      <w:r w:rsidR="006636D3" w:rsidRPr="00DC0130">
        <w:rPr>
          <w:rFonts w:ascii="Times New Roman" w:hAnsi="Times New Roman"/>
          <w:b/>
          <w:kern w:val="28"/>
          <w:sz w:val="24"/>
          <w:szCs w:val="24"/>
          <w:lang w:eastAsia="es-AR"/>
        </w:rPr>
        <w:t>A</w:t>
      </w:r>
    </w:p>
    <w:p w:rsidR="007A242C" w:rsidRPr="00DC0130" w:rsidRDefault="007A242C" w:rsidP="00F47EBF">
      <w:pPr>
        <w:widowControl w:val="0"/>
        <w:overflowPunct w:val="0"/>
        <w:autoSpaceDE w:val="0"/>
        <w:autoSpaceDN w:val="0"/>
        <w:adjustRightInd w:val="0"/>
        <w:spacing w:after="0"/>
        <w:ind w:firstLine="567"/>
        <w:jc w:val="both"/>
        <w:rPr>
          <w:rFonts w:ascii="Times New Roman" w:hAnsi="Times New Roman"/>
          <w:b/>
          <w:kern w:val="28"/>
          <w:sz w:val="24"/>
          <w:szCs w:val="24"/>
          <w:lang w:eastAsia="es-AR"/>
        </w:rPr>
      </w:pPr>
      <w:r w:rsidRPr="00DC0130">
        <w:rPr>
          <w:rFonts w:ascii="Times New Roman" w:hAnsi="Times New Roman"/>
          <w:b/>
          <w:bCs/>
          <w:kern w:val="28"/>
          <w:sz w:val="24"/>
          <w:szCs w:val="24"/>
          <w:lang w:eastAsia="es-AR"/>
        </w:rPr>
        <w:t>c)</w:t>
      </w:r>
      <w:r w:rsidRPr="00DC0130">
        <w:rPr>
          <w:rFonts w:ascii="Times New Roman" w:hAnsi="Times New Roman"/>
          <w:kern w:val="28"/>
          <w:sz w:val="24"/>
          <w:szCs w:val="24"/>
          <w:lang w:eastAsia="es-AR"/>
        </w:rPr>
        <w:t xml:space="preserve"> B</w:t>
      </w:r>
      <w:r w:rsidR="006636D3" w:rsidRPr="00DC0130">
        <w:rPr>
          <w:rFonts w:ascii="Times New Roman" w:hAnsi="Times New Roman"/>
          <w:kern w:val="28"/>
          <w:sz w:val="24"/>
          <w:szCs w:val="24"/>
          <w:lang w:eastAsia="es-AR"/>
        </w:rPr>
        <w:t xml:space="preserve">rahms: Sinfonía n° 1 – 4° movimiento – </w:t>
      </w:r>
      <w:r w:rsidR="006636D3" w:rsidRPr="00DC0130">
        <w:rPr>
          <w:rFonts w:ascii="Times New Roman" w:hAnsi="Times New Roman"/>
          <w:b/>
          <w:kern w:val="28"/>
          <w:sz w:val="24"/>
          <w:szCs w:val="24"/>
          <w:lang w:eastAsia="es-AR"/>
        </w:rPr>
        <w:t>Compás 92</w:t>
      </w:r>
      <w:r w:rsidR="006636D3" w:rsidRPr="00DC0130">
        <w:rPr>
          <w:rFonts w:ascii="Times New Roman" w:hAnsi="Times New Roman"/>
          <w:kern w:val="28"/>
          <w:sz w:val="24"/>
          <w:szCs w:val="24"/>
          <w:lang w:eastAsia="es-AR"/>
        </w:rPr>
        <w:t xml:space="preserve"> hasta </w:t>
      </w:r>
      <w:r w:rsidR="006636D3" w:rsidRPr="00DC0130">
        <w:rPr>
          <w:rFonts w:ascii="Times New Roman" w:hAnsi="Times New Roman"/>
          <w:b/>
          <w:kern w:val="28"/>
          <w:sz w:val="24"/>
          <w:szCs w:val="24"/>
          <w:lang w:eastAsia="es-AR"/>
        </w:rPr>
        <w:t>compás 136</w:t>
      </w:r>
    </w:p>
    <w:p w:rsidR="00841D55" w:rsidRPr="00DC0130" w:rsidRDefault="00841D55" w:rsidP="006636D3">
      <w:pPr>
        <w:widowControl w:val="0"/>
        <w:overflowPunct w:val="0"/>
        <w:autoSpaceDE w:val="0"/>
        <w:autoSpaceDN w:val="0"/>
        <w:adjustRightInd w:val="0"/>
        <w:spacing w:after="0"/>
        <w:ind w:firstLine="708"/>
        <w:jc w:val="both"/>
        <w:rPr>
          <w:rFonts w:ascii="Times New Roman" w:hAnsi="Times New Roman"/>
          <w:b/>
          <w:kern w:val="28"/>
          <w:sz w:val="24"/>
          <w:szCs w:val="24"/>
          <w:lang w:eastAsia="es-AR"/>
        </w:rPr>
      </w:pPr>
    </w:p>
    <w:p w:rsidR="00841D55" w:rsidRPr="00DC0130" w:rsidRDefault="00841D55" w:rsidP="006636D3">
      <w:pPr>
        <w:widowControl w:val="0"/>
        <w:overflowPunct w:val="0"/>
        <w:autoSpaceDE w:val="0"/>
        <w:autoSpaceDN w:val="0"/>
        <w:adjustRightInd w:val="0"/>
        <w:spacing w:after="0"/>
        <w:ind w:firstLine="708"/>
        <w:jc w:val="both"/>
        <w:rPr>
          <w:rFonts w:ascii="Times New Roman" w:hAnsi="Times New Roman"/>
          <w:kern w:val="28"/>
          <w:sz w:val="24"/>
          <w:szCs w:val="24"/>
          <w:lang w:eastAsia="es-AR"/>
        </w:rPr>
      </w:pPr>
      <w:r w:rsidRPr="00DC0130">
        <w:rPr>
          <w:rFonts w:ascii="Times New Roman" w:hAnsi="Times New Roman"/>
          <w:b/>
          <w:kern w:val="28"/>
          <w:sz w:val="24"/>
          <w:szCs w:val="24"/>
          <w:u w:val="single"/>
          <w:lang w:eastAsia="es-AR"/>
        </w:rPr>
        <w:t>Para Violín Segundo:</w:t>
      </w:r>
    </w:p>
    <w:p w:rsidR="00E26E71" w:rsidRPr="00DC0130" w:rsidRDefault="00841D55" w:rsidP="00F47EBF">
      <w:pPr>
        <w:pStyle w:val="Prrafodelista"/>
        <w:widowControl w:val="0"/>
        <w:numPr>
          <w:ilvl w:val="0"/>
          <w:numId w:val="6"/>
        </w:numPr>
        <w:overflowPunct w:val="0"/>
        <w:autoSpaceDE w:val="0"/>
        <w:autoSpaceDN w:val="0"/>
        <w:adjustRightInd w:val="0"/>
        <w:spacing w:after="0"/>
        <w:ind w:hanging="501"/>
        <w:jc w:val="both"/>
        <w:rPr>
          <w:rFonts w:ascii="Times New Roman" w:hAnsi="Times New Roman"/>
          <w:kern w:val="28"/>
          <w:sz w:val="24"/>
          <w:szCs w:val="24"/>
          <w:lang w:eastAsia="es-AR"/>
        </w:rPr>
      </w:pPr>
      <w:r w:rsidRPr="00DC0130">
        <w:rPr>
          <w:rFonts w:ascii="Times New Roman" w:hAnsi="Times New Roman"/>
          <w:kern w:val="28"/>
          <w:sz w:val="24"/>
          <w:szCs w:val="24"/>
          <w:lang w:eastAsia="es-AR"/>
        </w:rPr>
        <w:t xml:space="preserve">Mozart: Las Bodas de Fígaro: </w:t>
      </w:r>
      <w:r w:rsidRPr="00DC0130">
        <w:rPr>
          <w:rFonts w:ascii="Times New Roman" w:hAnsi="Times New Roman"/>
          <w:b/>
          <w:kern w:val="28"/>
          <w:sz w:val="24"/>
          <w:szCs w:val="24"/>
          <w:lang w:eastAsia="es-AR"/>
        </w:rPr>
        <w:t>Principio</w:t>
      </w:r>
      <w:r w:rsidRPr="00DC0130">
        <w:rPr>
          <w:rFonts w:ascii="Times New Roman" w:hAnsi="Times New Roman"/>
          <w:kern w:val="28"/>
          <w:sz w:val="24"/>
          <w:szCs w:val="24"/>
          <w:lang w:eastAsia="es-AR"/>
        </w:rPr>
        <w:t xml:space="preserve"> hasta letra </w:t>
      </w:r>
      <w:r w:rsidR="0097464F" w:rsidRPr="00DC0130">
        <w:rPr>
          <w:rFonts w:ascii="Times New Roman" w:hAnsi="Times New Roman"/>
          <w:b/>
          <w:kern w:val="28"/>
          <w:sz w:val="24"/>
          <w:szCs w:val="24"/>
          <w:lang w:eastAsia="es-AR"/>
        </w:rPr>
        <w:t>A</w:t>
      </w:r>
      <w:r w:rsidRPr="00DC0130">
        <w:rPr>
          <w:rFonts w:ascii="Times New Roman" w:hAnsi="Times New Roman"/>
          <w:kern w:val="28"/>
          <w:sz w:val="24"/>
          <w:szCs w:val="24"/>
          <w:lang w:eastAsia="es-AR"/>
        </w:rPr>
        <w:t xml:space="preserve"> </w:t>
      </w:r>
      <w:r w:rsidRPr="00DC0130">
        <w:rPr>
          <w:rFonts w:ascii="Times New Roman" w:hAnsi="Times New Roman"/>
          <w:b/>
          <w:kern w:val="28"/>
          <w:sz w:val="24"/>
          <w:szCs w:val="24"/>
          <w:lang w:eastAsia="es-AR"/>
        </w:rPr>
        <w:t xml:space="preserve">// </w:t>
      </w:r>
      <w:r w:rsidR="00E26E71" w:rsidRPr="00DC0130">
        <w:rPr>
          <w:rFonts w:ascii="Times New Roman" w:hAnsi="Times New Roman"/>
          <w:kern w:val="28"/>
          <w:sz w:val="24"/>
          <w:szCs w:val="24"/>
          <w:lang w:eastAsia="es-AR"/>
        </w:rPr>
        <w:t>Compás 238</w:t>
      </w:r>
      <w:r w:rsidRPr="00DC0130">
        <w:rPr>
          <w:rFonts w:ascii="Times New Roman" w:hAnsi="Times New Roman"/>
          <w:kern w:val="28"/>
          <w:sz w:val="24"/>
          <w:szCs w:val="24"/>
          <w:lang w:eastAsia="es-AR"/>
        </w:rPr>
        <w:t xml:space="preserve"> hasta letra</w:t>
      </w:r>
      <w:r w:rsidR="00E26E71" w:rsidRPr="00DC0130">
        <w:rPr>
          <w:rFonts w:ascii="Times New Roman" w:hAnsi="Times New Roman"/>
          <w:kern w:val="28"/>
          <w:sz w:val="24"/>
          <w:szCs w:val="24"/>
          <w:lang w:eastAsia="es-AR"/>
        </w:rPr>
        <w:t xml:space="preserve"> </w:t>
      </w:r>
      <w:r w:rsidR="00E26E71" w:rsidRPr="00DC0130">
        <w:rPr>
          <w:rFonts w:ascii="Times New Roman" w:hAnsi="Times New Roman"/>
          <w:b/>
          <w:kern w:val="28"/>
          <w:sz w:val="24"/>
          <w:szCs w:val="24"/>
          <w:lang w:eastAsia="es-AR"/>
        </w:rPr>
        <w:t>F</w:t>
      </w:r>
    </w:p>
    <w:p w:rsidR="00E26E71" w:rsidRPr="00DC0130" w:rsidRDefault="00E26E71" w:rsidP="00F47EBF">
      <w:pPr>
        <w:pStyle w:val="Prrafodelista"/>
        <w:widowControl w:val="0"/>
        <w:numPr>
          <w:ilvl w:val="0"/>
          <w:numId w:val="6"/>
        </w:numPr>
        <w:overflowPunct w:val="0"/>
        <w:autoSpaceDE w:val="0"/>
        <w:autoSpaceDN w:val="0"/>
        <w:adjustRightInd w:val="0"/>
        <w:spacing w:after="0"/>
        <w:ind w:hanging="501"/>
        <w:jc w:val="both"/>
        <w:rPr>
          <w:rFonts w:ascii="Times New Roman" w:hAnsi="Times New Roman"/>
          <w:kern w:val="28"/>
          <w:sz w:val="24"/>
          <w:szCs w:val="24"/>
          <w:lang w:eastAsia="es-AR"/>
        </w:rPr>
      </w:pPr>
      <w:r w:rsidRPr="00DC0130">
        <w:rPr>
          <w:rFonts w:ascii="Times New Roman" w:hAnsi="Times New Roman"/>
          <w:kern w:val="28"/>
          <w:sz w:val="24"/>
          <w:szCs w:val="24"/>
          <w:lang w:eastAsia="es-AR"/>
        </w:rPr>
        <w:t xml:space="preserve">Mozart: Sinfonía n° 39 – 4° movimiento – </w:t>
      </w:r>
      <w:r w:rsidRPr="00DC0130">
        <w:rPr>
          <w:rFonts w:ascii="Times New Roman" w:hAnsi="Times New Roman"/>
          <w:b/>
          <w:kern w:val="28"/>
          <w:sz w:val="24"/>
          <w:szCs w:val="24"/>
          <w:lang w:eastAsia="es-AR"/>
        </w:rPr>
        <w:t>Principio</w:t>
      </w:r>
      <w:r w:rsidRPr="00DC0130">
        <w:rPr>
          <w:rFonts w:ascii="Times New Roman" w:hAnsi="Times New Roman"/>
          <w:kern w:val="28"/>
          <w:sz w:val="24"/>
          <w:szCs w:val="24"/>
          <w:lang w:eastAsia="es-AR"/>
        </w:rPr>
        <w:t xml:space="preserve"> hasta Letra </w:t>
      </w:r>
      <w:r w:rsidRPr="00DC0130">
        <w:rPr>
          <w:rFonts w:ascii="Times New Roman" w:hAnsi="Times New Roman"/>
          <w:b/>
          <w:kern w:val="28"/>
          <w:sz w:val="24"/>
          <w:szCs w:val="24"/>
          <w:lang w:eastAsia="es-AR"/>
        </w:rPr>
        <w:t>B</w:t>
      </w:r>
    </w:p>
    <w:p w:rsidR="00E26E71" w:rsidRPr="00DC0130" w:rsidRDefault="00E26E71" w:rsidP="00F47EBF">
      <w:pPr>
        <w:pStyle w:val="Prrafodelista"/>
        <w:widowControl w:val="0"/>
        <w:numPr>
          <w:ilvl w:val="0"/>
          <w:numId w:val="6"/>
        </w:numPr>
        <w:overflowPunct w:val="0"/>
        <w:autoSpaceDE w:val="0"/>
        <w:autoSpaceDN w:val="0"/>
        <w:adjustRightInd w:val="0"/>
        <w:spacing w:after="0"/>
        <w:ind w:hanging="501"/>
        <w:jc w:val="both"/>
        <w:rPr>
          <w:rFonts w:ascii="Times New Roman" w:hAnsi="Times New Roman"/>
          <w:kern w:val="28"/>
          <w:sz w:val="24"/>
          <w:szCs w:val="24"/>
          <w:lang w:eastAsia="es-AR"/>
        </w:rPr>
      </w:pPr>
      <w:r w:rsidRPr="00DC0130">
        <w:rPr>
          <w:rFonts w:ascii="Times New Roman" w:hAnsi="Times New Roman"/>
          <w:kern w:val="28"/>
          <w:sz w:val="24"/>
          <w:szCs w:val="24"/>
          <w:lang w:eastAsia="es-AR"/>
        </w:rPr>
        <w:t xml:space="preserve">Brahms: Sinfonía n°1 – 4° movimiento – </w:t>
      </w:r>
      <w:r w:rsidRPr="00DC0130">
        <w:rPr>
          <w:rFonts w:ascii="Times New Roman" w:hAnsi="Times New Roman"/>
          <w:b/>
          <w:kern w:val="28"/>
          <w:sz w:val="24"/>
          <w:szCs w:val="24"/>
          <w:lang w:eastAsia="es-AR"/>
        </w:rPr>
        <w:t>Compás 92</w:t>
      </w:r>
      <w:r w:rsidRPr="00DC0130">
        <w:rPr>
          <w:rFonts w:ascii="Times New Roman" w:hAnsi="Times New Roman"/>
          <w:kern w:val="28"/>
          <w:sz w:val="24"/>
          <w:szCs w:val="24"/>
          <w:lang w:eastAsia="es-AR"/>
        </w:rPr>
        <w:t xml:space="preserve"> hasta Letra </w:t>
      </w:r>
      <w:r w:rsidRPr="00DC0130">
        <w:rPr>
          <w:rFonts w:ascii="Times New Roman" w:hAnsi="Times New Roman"/>
          <w:b/>
          <w:kern w:val="28"/>
          <w:sz w:val="24"/>
          <w:szCs w:val="24"/>
          <w:lang w:eastAsia="es-AR"/>
        </w:rPr>
        <w:t>H</w:t>
      </w:r>
    </w:p>
    <w:p w:rsidR="007A242C" w:rsidRDefault="007A242C" w:rsidP="007A242C">
      <w:pPr>
        <w:widowControl w:val="0"/>
        <w:overflowPunct w:val="0"/>
        <w:autoSpaceDE w:val="0"/>
        <w:autoSpaceDN w:val="0"/>
        <w:adjustRightInd w:val="0"/>
        <w:spacing w:after="0"/>
        <w:ind w:left="708"/>
        <w:jc w:val="both"/>
        <w:rPr>
          <w:rFonts w:ascii="Times New Roman" w:hAnsi="Times New Roman"/>
          <w:b/>
          <w:bCs/>
          <w:kern w:val="28"/>
          <w:sz w:val="24"/>
          <w:szCs w:val="24"/>
          <w:lang w:eastAsia="es-AR"/>
        </w:rPr>
      </w:pPr>
    </w:p>
    <w:p w:rsidR="007A242C" w:rsidRDefault="007A242C" w:rsidP="007A242C">
      <w:pPr>
        <w:widowControl w:val="0"/>
        <w:overflowPunct w:val="0"/>
        <w:autoSpaceDE w:val="0"/>
        <w:autoSpaceDN w:val="0"/>
        <w:adjustRightInd w:val="0"/>
        <w:spacing w:after="0"/>
        <w:ind w:firstLine="426"/>
        <w:jc w:val="both"/>
        <w:rPr>
          <w:rFonts w:ascii="Times New Roman" w:hAnsi="Times New Roman"/>
          <w:kern w:val="28"/>
          <w:sz w:val="24"/>
          <w:szCs w:val="24"/>
          <w:lang w:eastAsia="es-AR"/>
        </w:rPr>
      </w:pPr>
      <w:r>
        <w:rPr>
          <w:rFonts w:ascii="Times New Roman" w:hAnsi="Times New Roman"/>
          <w:b/>
          <w:bCs/>
          <w:kern w:val="28"/>
          <w:sz w:val="24"/>
          <w:szCs w:val="24"/>
          <w:lang w:eastAsia="es-AR"/>
        </w:rPr>
        <w:t>3)</w:t>
      </w:r>
      <w:r>
        <w:rPr>
          <w:rFonts w:ascii="Times New Roman" w:hAnsi="Times New Roman"/>
          <w:kern w:val="28"/>
          <w:sz w:val="24"/>
          <w:szCs w:val="24"/>
          <w:lang w:eastAsia="es-AR"/>
        </w:rPr>
        <w:t xml:space="preserve"> Lectura a primera vista - Se entregará el día del concurso.</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b/>
          <w:bCs/>
          <w:kern w:val="28"/>
          <w:sz w:val="24"/>
          <w:szCs w:val="24"/>
          <w:lang w:eastAsia="es-AR"/>
        </w:rPr>
        <w:t>Ítems a evaluar</w:t>
      </w:r>
      <w:r>
        <w:rPr>
          <w:rFonts w:ascii="Times New Roman" w:hAnsi="Times New Roman"/>
          <w:kern w:val="28"/>
          <w:sz w:val="24"/>
          <w:szCs w:val="24"/>
          <w:lang w:eastAsia="es-AR"/>
        </w:rPr>
        <w:t>: Sonido, técnica instrumental, interpretación, afinación, estilo y control del arco. Valoración de la obra a elección, aporte de instrumento y lectura a primera vista. Se podrá recurrir, en caso de empate, a un nuevo trozo de lectura a primera vista.</w:t>
      </w:r>
    </w:p>
    <w:p w:rsidR="007A242C" w:rsidRDefault="007A242C" w:rsidP="007A242C">
      <w:pPr>
        <w:widowControl w:val="0"/>
        <w:overflowPunct w:val="0"/>
        <w:autoSpaceDE w:val="0"/>
        <w:autoSpaceDN w:val="0"/>
        <w:adjustRightInd w:val="0"/>
        <w:spacing w:after="0"/>
        <w:ind w:left="708"/>
        <w:jc w:val="both"/>
        <w:rPr>
          <w:rFonts w:ascii="Times New Roman" w:hAnsi="Times New Roman"/>
          <w:color w:val="FF0000"/>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r>
        <w:rPr>
          <w:rFonts w:ascii="Times New Roman" w:hAnsi="Times New Roman"/>
          <w:b/>
          <w:bCs/>
          <w:kern w:val="28"/>
          <w:sz w:val="24"/>
          <w:szCs w:val="24"/>
          <w:u w:val="single"/>
          <w:lang w:eastAsia="es-AR"/>
        </w:rPr>
        <w:t>Otras cuestiones</w:t>
      </w:r>
    </w:p>
    <w:p w:rsidR="007A242C" w:rsidRDefault="007A242C" w:rsidP="007A242C">
      <w:pPr>
        <w:widowControl w:val="0"/>
        <w:overflowPunct w:val="0"/>
        <w:autoSpaceDE w:val="0"/>
        <w:autoSpaceDN w:val="0"/>
        <w:adjustRightInd w:val="0"/>
        <w:spacing w:after="0"/>
        <w:jc w:val="both"/>
        <w:rPr>
          <w:rFonts w:ascii="Times New Roman" w:hAnsi="Times New Roman"/>
          <w:b/>
          <w:bCs/>
          <w:kern w:val="28"/>
          <w:sz w:val="24"/>
          <w:szCs w:val="24"/>
          <w:u w:val="single"/>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 Las audiciones se realizarán el día </w:t>
      </w:r>
      <w:r w:rsidRPr="008A42BA">
        <w:rPr>
          <w:rFonts w:ascii="Times New Roman" w:hAnsi="Times New Roman"/>
          <w:kern w:val="28"/>
          <w:sz w:val="24"/>
          <w:szCs w:val="24"/>
          <w:lang w:eastAsia="es-AR"/>
        </w:rPr>
        <w:t xml:space="preserve">jueves 6  </w:t>
      </w:r>
      <w:r>
        <w:rPr>
          <w:rFonts w:ascii="Times New Roman" w:hAnsi="Times New Roman"/>
          <w:kern w:val="28"/>
          <w:sz w:val="24"/>
          <w:szCs w:val="24"/>
          <w:lang w:eastAsia="es-AR"/>
        </w:rPr>
        <w:t xml:space="preserve">de junio de 2019 desde las 14 </w:t>
      </w:r>
      <w:proofErr w:type="spellStart"/>
      <w:r>
        <w:rPr>
          <w:rFonts w:ascii="Times New Roman" w:hAnsi="Times New Roman"/>
          <w:kern w:val="28"/>
          <w:sz w:val="24"/>
          <w:szCs w:val="24"/>
          <w:lang w:eastAsia="es-AR"/>
        </w:rPr>
        <w:t>hs</w:t>
      </w:r>
      <w:proofErr w:type="spellEnd"/>
      <w:r>
        <w:rPr>
          <w:rFonts w:ascii="Times New Roman" w:hAnsi="Times New Roman"/>
          <w:kern w:val="28"/>
          <w:sz w:val="24"/>
          <w:szCs w:val="24"/>
          <w:lang w:eastAsia="es-AR"/>
        </w:rPr>
        <w:t xml:space="preserve"> </w:t>
      </w:r>
      <w:proofErr w:type="spellStart"/>
      <w:r>
        <w:rPr>
          <w:rFonts w:ascii="Times New Roman" w:hAnsi="Times New Roman"/>
          <w:kern w:val="28"/>
          <w:sz w:val="24"/>
          <w:szCs w:val="24"/>
          <w:lang w:eastAsia="es-AR"/>
        </w:rPr>
        <w:t>hs</w:t>
      </w:r>
      <w:proofErr w:type="spellEnd"/>
      <w:r>
        <w:rPr>
          <w:rFonts w:ascii="Times New Roman" w:hAnsi="Times New Roman"/>
          <w:kern w:val="28"/>
          <w:sz w:val="24"/>
          <w:szCs w:val="24"/>
          <w:lang w:eastAsia="es-AR"/>
        </w:rPr>
        <w:t xml:space="preserve"> en el Teatro Oficial Juan de Vera (San Juan 637) Corrientes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 El orden para </w:t>
      </w:r>
      <w:proofErr w:type="spellStart"/>
      <w:r>
        <w:rPr>
          <w:rFonts w:ascii="Times New Roman" w:hAnsi="Times New Roman"/>
          <w:kern w:val="28"/>
          <w:sz w:val="24"/>
          <w:szCs w:val="24"/>
          <w:lang w:eastAsia="es-AR"/>
        </w:rPr>
        <w:t>audicionar</w:t>
      </w:r>
      <w:proofErr w:type="spellEnd"/>
      <w:r>
        <w:rPr>
          <w:rFonts w:ascii="Times New Roman" w:hAnsi="Times New Roman"/>
          <w:kern w:val="28"/>
          <w:sz w:val="24"/>
          <w:szCs w:val="24"/>
          <w:lang w:eastAsia="es-AR"/>
        </w:rPr>
        <w:t xml:space="preserve"> será determinado a través de un sorteo previo al inicio de la audición.</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  Las calificaciones acordadas en las pruebas de oposición por el Jurado serán irrecurribles. </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El concursante, en caso de estimar vulnerado algún derecho o interés legítimo podrá acudir a la vía recursiva establecida por los instrumentos legales en vigencia.</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El Jurado podrá declarar desierto el concurso en caso de que, en alguna de las dos instancias, no existan aspirantes inscriptos, o bien, los postulantes no alcancen el puntaje mínimo para superar cada una de las instancias.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La evaluación de antecedentes y oposición serán eliminatorias, debiendo el postulante alcanzar el mínimo en ambas etapas.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Sobre la base de los resultados obtenidos como notas finales por los concursantes, el Jurado deberá  elevar lo actuado al Instituto de Cultura, con el orden de mérito establecido y la propuesta correspondiente.</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                          </w:t>
      </w:r>
    </w:p>
    <w:p w:rsidR="007A242C" w:rsidRDefault="007A242C" w:rsidP="007A242C">
      <w:pPr>
        <w:widowControl w:val="0"/>
        <w:overflowPunct w:val="0"/>
        <w:autoSpaceDE w:val="0"/>
        <w:autoSpaceDN w:val="0"/>
        <w:adjustRightInd w:val="0"/>
        <w:spacing w:after="0"/>
        <w:ind w:left="420" w:hanging="360"/>
        <w:jc w:val="both"/>
        <w:rPr>
          <w:rFonts w:ascii="Times New Roman" w:eastAsia="Times New Roman" w:hAnsi="Times New Roman"/>
          <w:kern w:val="28"/>
          <w:sz w:val="24"/>
          <w:szCs w:val="24"/>
          <w:lang w:eastAsia="es-AR"/>
        </w:rPr>
      </w:pPr>
      <w:r>
        <w:rPr>
          <w:rFonts w:ascii="Times New Roman" w:eastAsia="Times New Roman" w:hAnsi="Times New Roman"/>
          <w:kern w:val="28"/>
          <w:sz w:val="24"/>
          <w:szCs w:val="24"/>
          <w:lang w:eastAsia="es-AR"/>
        </w:rPr>
        <w:t>- El aspirante es libre de concurrir con pianista acompañante no generando para la Orquesta o Instituto de Cultura cargo alguno</w:t>
      </w:r>
    </w:p>
    <w:p w:rsidR="007A242C" w:rsidRDefault="007A242C" w:rsidP="007A242C">
      <w:pPr>
        <w:widowControl w:val="0"/>
        <w:overflowPunct w:val="0"/>
        <w:autoSpaceDE w:val="0"/>
        <w:autoSpaceDN w:val="0"/>
        <w:adjustRightInd w:val="0"/>
        <w:spacing w:after="0"/>
        <w:ind w:left="420" w:hanging="360"/>
        <w:jc w:val="both"/>
        <w:rPr>
          <w:rFonts w:ascii="Times New Roman" w:eastAsia="Times New Roman" w:hAnsi="Times New Roman"/>
          <w:kern w:val="28"/>
          <w:sz w:val="24"/>
          <w:szCs w:val="24"/>
          <w:lang w:eastAsia="es-AR"/>
        </w:rPr>
      </w:pPr>
    </w:p>
    <w:p w:rsidR="00863C1A" w:rsidRDefault="007A242C" w:rsidP="00863C1A">
      <w:pPr>
        <w:widowControl w:val="0"/>
        <w:overflowPunct w:val="0"/>
        <w:autoSpaceDE w:val="0"/>
        <w:autoSpaceDN w:val="0"/>
        <w:adjustRightInd w:val="0"/>
        <w:spacing w:after="0"/>
        <w:ind w:left="420" w:hanging="360"/>
        <w:jc w:val="both"/>
        <w:rPr>
          <w:rFonts w:ascii="Times New Roman" w:eastAsia="Times New Roman" w:hAnsi="Times New Roman"/>
          <w:kern w:val="28"/>
          <w:sz w:val="24"/>
          <w:szCs w:val="24"/>
          <w:lang w:eastAsia="es-AR"/>
        </w:rPr>
      </w:pPr>
      <w:r>
        <w:rPr>
          <w:rFonts w:ascii="Times New Roman" w:eastAsia="Times New Roman" w:hAnsi="Times New Roman"/>
          <w:kern w:val="28"/>
          <w:sz w:val="24"/>
          <w:szCs w:val="24"/>
          <w:lang w:eastAsia="es-AR"/>
        </w:rPr>
        <w:t>- El aspirante debe concurrir a la prueba por sus propios medios.</w:t>
      </w:r>
    </w:p>
    <w:p w:rsidR="00863C1A" w:rsidRDefault="00863C1A" w:rsidP="00863C1A">
      <w:pPr>
        <w:widowControl w:val="0"/>
        <w:overflowPunct w:val="0"/>
        <w:autoSpaceDE w:val="0"/>
        <w:autoSpaceDN w:val="0"/>
        <w:adjustRightInd w:val="0"/>
        <w:spacing w:after="0"/>
        <w:ind w:left="420" w:hanging="360"/>
        <w:jc w:val="both"/>
        <w:rPr>
          <w:rFonts w:ascii="Times New Roman" w:hAnsi="Times New Roman"/>
          <w:kern w:val="28"/>
          <w:sz w:val="24"/>
          <w:szCs w:val="24"/>
          <w:lang w:eastAsia="es-AR"/>
        </w:rPr>
      </w:pPr>
      <w:r>
        <w:rPr>
          <w:rFonts w:ascii="Times New Roman" w:eastAsia="Times New Roman" w:hAnsi="Times New Roman"/>
          <w:kern w:val="28"/>
          <w:sz w:val="24"/>
          <w:szCs w:val="24"/>
          <w:lang w:eastAsia="es-AR"/>
        </w:rPr>
        <w:t xml:space="preserve">- </w:t>
      </w:r>
      <w:r w:rsidR="007A242C" w:rsidRPr="00863C1A">
        <w:rPr>
          <w:rFonts w:ascii="Times New Roman" w:hAnsi="Times New Roman"/>
          <w:kern w:val="28"/>
          <w:sz w:val="24"/>
          <w:szCs w:val="24"/>
          <w:lang w:eastAsia="es-AR"/>
        </w:rPr>
        <w:t xml:space="preserve">La decisión del jurado es inapelable. </w:t>
      </w:r>
    </w:p>
    <w:p w:rsidR="00863C1A" w:rsidRDefault="00863C1A" w:rsidP="00863C1A">
      <w:pPr>
        <w:widowControl w:val="0"/>
        <w:overflowPunct w:val="0"/>
        <w:autoSpaceDE w:val="0"/>
        <w:autoSpaceDN w:val="0"/>
        <w:adjustRightInd w:val="0"/>
        <w:spacing w:after="0"/>
        <w:ind w:left="420" w:hanging="36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 </w:t>
      </w:r>
      <w:r w:rsidR="007A242C" w:rsidRPr="00863C1A">
        <w:rPr>
          <w:rFonts w:ascii="Times New Roman" w:hAnsi="Times New Roman"/>
          <w:kern w:val="28"/>
          <w:sz w:val="24"/>
          <w:szCs w:val="24"/>
          <w:lang w:eastAsia="es-AR"/>
        </w:rPr>
        <w:t>La sola inscripción en este Concurso implica pleno conocimiento y total aceptación del presente reglamento en todos sus puntos.</w:t>
      </w:r>
    </w:p>
    <w:p w:rsidR="00863C1A" w:rsidRDefault="00863C1A" w:rsidP="00863C1A">
      <w:pPr>
        <w:widowControl w:val="0"/>
        <w:overflowPunct w:val="0"/>
        <w:autoSpaceDE w:val="0"/>
        <w:autoSpaceDN w:val="0"/>
        <w:adjustRightInd w:val="0"/>
        <w:spacing w:after="0"/>
        <w:ind w:left="420" w:hanging="360"/>
        <w:jc w:val="both"/>
        <w:rPr>
          <w:rFonts w:ascii="Times New Roman" w:hAnsi="Times New Roman"/>
          <w:kern w:val="28"/>
          <w:sz w:val="24"/>
          <w:szCs w:val="24"/>
          <w:lang w:eastAsia="es-AR"/>
        </w:rPr>
      </w:pPr>
      <w:r>
        <w:rPr>
          <w:rFonts w:ascii="Times New Roman" w:hAnsi="Times New Roman"/>
          <w:kern w:val="28"/>
          <w:sz w:val="24"/>
          <w:szCs w:val="24"/>
          <w:lang w:eastAsia="es-AR"/>
        </w:rPr>
        <w:t xml:space="preserve">- </w:t>
      </w:r>
      <w:r w:rsidR="007A242C" w:rsidRPr="00863C1A">
        <w:rPr>
          <w:rFonts w:ascii="Times New Roman" w:hAnsi="Times New Roman"/>
          <w:kern w:val="28"/>
          <w:sz w:val="24"/>
          <w:szCs w:val="24"/>
          <w:lang w:eastAsia="es-AR"/>
        </w:rPr>
        <w:t xml:space="preserve">Todas las instancias son inapelables. </w:t>
      </w:r>
    </w:p>
    <w:p w:rsidR="007A242C" w:rsidRPr="00863C1A" w:rsidRDefault="00863C1A" w:rsidP="00863C1A">
      <w:pPr>
        <w:widowControl w:val="0"/>
        <w:overflowPunct w:val="0"/>
        <w:autoSpaceDE w:val="0"/>
        <w:autoSpaceDN w:val="0"/>
        <w:adjustRightInd w:val="0"/>
        <w:spacing w:after="0"/>
        <w:ind w:left="420" w:hanging="360"/>
        <w:jc w:val="both"/>
        <w:rPr>
          <w:rFonts w:ascii="Times New Roman" w:eastAsia="Times New Roman" w:hAnsi="Times New Roman"/>
          <w:kern w:val="28"/>
          <w:sz w:val="24"/>
          <w:szCs w:val="24"/>
          <w:lang w:eastAsia="es-AR"/>
        </w:rPr>
      </w:pPr>
      <w:r>
        <w:rPr>
          <w:rFonts w:ascii="Times New Roman" w:hAnsi="Times New Roman"/>
          <w:kern w:val="28"/>
          <w:sz w:val="24"/>
          <w:szCs w:val="24"/>
          <w:lang w:eastAsia="es-AR"/>
        </w:rPr>
        <w:t xml:space="preserve">- </w:t>
      </w:r>
      <w:r w:rsidR="007A242C" w:rsidRPr="00863C1A">
        <w:rPr>
          <w:rFonts w:ascii="Times New Roman" w:hAnsi="Times New Roman"/>
          <w:kern w:val="28"/>
          <w:sz w:val="24"/>
          <w:szCs w:val="24"/>
          <w:lang w:eastAsia="es-AR"/>
        </w:rPr>
        <w:t>Todo aspecto no previsto en el presente reglamento, será de exclusiva resolución del Instituto de Cultura de Corrientes</w:t>
      </w:r>
    </w:p>
    <w:p w:rsidR="007A242C" w:rsidRDefault="007A242C" w:rsidP="007A242C">
      <w:pPr>
        <w:widowControl w:val="0"/>
        <w:overflowPunct w:val="0"/>
        <w:autoSpaceDE w:val="0"/>
        <w:autoSpaceDN w:val="0"/>
        <w:adjustRightInd w:val="0"/>
        <w:spacing w:after="0"/>
        <w:jc w:val="both"/>
        <w:rPr>
          <w:rFonts w:ascii="Times New Roman" w:hAnsi="Times New Roman"/>
          <w:kern w:val="28"/>
          <w:sz w:val="24"/>
          <w:szCs w:val="24"/>
          <w:lang w:eastAsia="es-AR"/>
        </w:rPr>
      </w:pPr>
    </w:p>
    <w:p w:rsidR="007A242C" w:rsidRDefault="007A242C" w:rsidP="007A242C">
      <w:pPr>
        <w:rPr>
          <w:szCs w:val="24"/>
        </w:rPr>
      </w:pPr>
    </w:p>
    <w:p w:rsidR="00735AB9" w:rsidRDefault="00735AB9"/>
    <w:sectPr w:rsidR="00735AB9" w:rsidSect="005B7480">
      <w:headerReference w:type="default" r:id="rId10"/>
      <w:footerReference w:type="default" r:id="rId11"/>
      <w:pgSz w:w="11906" w:h="16838"/>
      <w:pgMar w:top="1417" w:right="1701" w:bottom="1843"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CCD" w:rsidRDefault="00873CCD" w:rsidP="005B7480">
      <w:pPr>
        <w:spacing w:after="0"/>
      </w:pPr>
      <w:r>
        <w:separator/>
      </w:r>
    </w:p>
  </w:endnote>
  <w:endnote w:type="continuationSeparator" w:id="0">
    <w:p w:rsidR="00873CCD" w:rsidRDefault="00873CCD" w:rsidP="005B74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80" w:rsidRPr="005B7480" w:rsidRDefault="005B7480" w:rsidP="005B7480">
    <w:pPr>
      <w:pStyle w:val="Piedepgina"/>
      <w:pBdr>
        <w:top w:val="single" w:sz="4" w:space="1" w:color="auto"/>
      </w:pBdr>
      <w:jc w:val="center"/>
      <w:rPr>
        <w:b/>
        <w:sz w:val="20"/>
        <w:szCs w:val="20"/>
      </w:rPr>
    </w:pPr>
    <w:r w:rsidRPr="005B7480">
      <w:rPr>
        <w:b/>
        <w:sz w:val="20"/>
        <w:szCs w:val="20"/>
      </w:rPr>
      <w:t>INSTITUTO DE CULTURA DE LA PROVINCIA DE CORRIENTES</w:t>
    </w:r>
    <w:r w:rsidRPr="005B7480">
      <w:rPr>
        <w:b/>
        <w:sz w:val="20"/>
        <w:szCs w:val="20"/>
      </w:rPr>
      <w:br/>
      <w:t>Dirección de las Artes Escénicas, de la Música, y de las Artes Audiovisuales</w:t>
    </w:r>
  </w:p>
  <w:p w:rsidR="005B7480" w:rsidRDefault="005B7480" w:rsidP="005B7480">
    <w:pPr>
      <w:pStyle w:val="Piedepgina"/>
      <w:jc w:val="center"/>
      <w:rPr>
        <w:sz w:val="20"/>
        <w:szCs w:val="20"/>
      </w:rPr>
    </w:pPr>
    <w:r w:rsidRPr="005B7480">
      <w:rPr>
        <w:sz w:val="20"/>
        <w:szCs w:val="20"/>
      </w:rPr>
      <w:t xml:space="preserve">San Juan 546 (3400) Corrientes – República </w:t>
    </w:r>
    <w:r>
      <w:rPr>
        <w:sz w:val="20"/>
        <w:szCs w:val="20"/>
      </w:rPr>
      <w:t>Argentina</w:t>
    </w:r>
  </w:p>
  <w:p w:rsidR="005B7480" w:rsidRPr="005B7480" w:rsidRDefault="005B7480" w:rsidP="005B7480">
    <w:pPr>
      <w:pStyle w:val="Piedepgina"/>
      <w:jc w:val="center"/>
      <w:rPr>
        <w:sz w:val="20"/>
        <w:szCs w:val="20"/>
      </w:rPr>
    </w:pPr>
    <w:r>
      <w:rPr>
        <w:sz w:val="20"/>
        <w:szCs w:val="20"/>
      </w:rPr>
      <w:t xml:space="preserve">Móvil directo: (+54 9 379) 483-9635 </w:t>
    </w:r>
    <w:hyperlink r:id="rId1" w:history="1">
      <w:r w:rsidRPr="004319A0">
        <w:rPr>
          <w:rStyle w:val="Hipervnculo"/>
          <w:sz w:val="20"/>
          <w:szCs w:val="20"/>
        </w:rPr>
        <w:t>daemculturacorrientes@gmail.com</w:t>
      </w:r>
    </w:hyperlink>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CCD" w:rsidRDefault="00873CCD" w:rsidP="005B7480">
      <w:pPr>
        <w:spacing w:after="0"/>
      </w:pPr>
      <w:r>
        <w:separator/>
      </w:r>
    </w:p>
  </w:footnote>
  <w:footnote w:type="continuationSeparator" w:id="0">
    <w:p w:rsidR="00873CCD" w:rsidRDefault="00873CCD" w:rsidP="005B74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80" w:rsidRDefault="00183975">
    <w:pPr>
      <w:pStyle w:val="Encabezado"/>
    </w:pPr>
    <w:r>
      <w:rPr>
        <w:noProof/>
        <w:lang w:eastAsia="es-AR"/>
      </w:rPr>
      <w:drawing>
        <wp:inline distT="0" distB="0" distL="0" distR="0">
          <wp:extent cx="5400040" cy="7588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8825"/>
                  </a:xfrm>
                  <a:prstGeom prst="rect">
                    <a:avLst/>
                  </a:prstGeom>
                  <a:noFill/>
                  <a:ln>
                    <a:noFill/>
                  </a:ln>
                </pic:spPr>
              </pic:pic>
            </a:graphicData>
          </a:graphic>
        </wp:inline>
      </w:drawing>
    </w:r>
  </w:p>
  <w:p w:rsidR="005B7480" w:rsidRDefault="005B7480">
    <w:pPr>
      <w:pStyle w:val="Encabezado"/>
    </w:pPr>
  </w:p>
  <w:p w:rsidR="005B7480" w:rsidRDefault="005B74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22E4"/>
    <w:multiLevelType w:val="hybridMultilevel"/>
    <w:tmpl w:val="E04A212A"/>
    <w:lvl w:ilvl="0" w:tplc="3C4CAD90">
      <w:start w:val="1"/>
      <w:numFmt w:val="bullet"/>
      <w:lvlText w:val=""/>
      <w:lvlJc w:val="left"/>
      <w:pPr>
        <w:ind w:left="720" w:hanging="360"/>
      </w:pPr>
      <w:rPr>
        <w:rFonts w:ascii="Symbol" w:eastAsia="Calibri" w:hAnsi="Symbol"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nsid w:val="0CAD7B8F"/>
    <w:multiLevelType w:val="hybridMultilevel"/>
    <w:tmpl w:val="3C6E9792"/>
    <w:lvl w:ilvl="0" w:tplc="F88EFBB0">
      <w:start w:val="1"/>
      <w:numFmt w:val="lowerLetter"/>
      <w:lvlText w:val="%1)"/>
      <w:lvlJc w:val="left"/>
      <w:pPr>
        <w:ind w:left="1068" w:hanging="360"/>
      </w:pPr>
      <w:rPr>
        <w:rFonts w:hint="default"/>
        <w:b/>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
    <w:nsid w:val="4E3C0671"/>
    <w:multiLevelType w:val="hybridMultilevel"/>
    <w:tmpl w:val="F0F8236C"/>
    <w:lvl w:ilvl="0" w:tplc="A2622BBA">
      <w:numFmt w:val="bullet"/>
      <w:lvlText w:val="-"/>
      <w:lvlJc w:val="left"/>
      <w:pPr>
        <w:ind w:left="405" w:hanging="360"/>
      </w:pPr>
      <w:rPr>
        <w:rFonts w:ascii="Calibri" w:eastAsia="Calibri" w:hAnsi="Calibri" w:cs="Calibri" w:hint="default"/>
      </w:rPr>
    </w:lvl>
    <w:lvl w:ilvl="1" w:tplc="2C0A0003" w:tentative="1">
      <w:start w:val="1"/>
      <w:numFmt w:val="bullet"/>
      <w:lvlText w:val="o"/>
      <w:lvlJc w:val="left"/>
      <w:pPr>
        <w:ind w:left="1125" w:hanging="360"/>
      </w:pPr>
      <w:rPr>
        <w:rFonts w:ascii="Courier New" w:hAnsi="Courier New" w:cs="Courier New" w:hint="default"/>
      </w:rPr>
    </w:lvl>
    <w:lvl w:ilvl="2" w:tplc="2C0A0005" w:tentative="1">
      <w:start w:val="1"/>
      <w:numFmt w:val="bullet"/>
      <w:lvlText w:val=""/>
      <w:lvlJc w:val="left"/>
      <w:pPr>
        <w:ind w:left="1845" w:hanging="360"/>
      </w:pPr>
      <w:rPr>
        <w:rFonts w:ascii="Wingdings" w:hAnsi="Wingdings" w:hint="default"/>
      </w:rPr>
    </w:lvl>
    <w:lvl w:ilvl="3" w:tplc="2C0A0001" w:tentative="1">
      <w:start w:val="1"/>
      <w:numFmt w:val="bullet"/>
      <w:lvlText w:val=""/>
      <w:lvlJc w:val="left"/>
      <w:pPr>
        <w:ind w:left="2565" w:hanging="360"/>
      </w:pPr>
      <w:rPr>
        <w:rFonts w:ascii="Symbol" w:hAnsi="Symbol" w:hint="default"/>
      </w:rPr>
    </w:lvl>
    <w:lvl w:ilvl="4" w:tplc="2C0A0003" w:tentative="1">
      <w:start w:val="1"/>
      <w:numFmt w:val="bullet"/>
      <w:lvlText w:val="o"/>
      <w:lvlJc w:val="left"/>
      <w:pPr>
        <w:ind w:left="3285" w:hanging="360"/>
      </w:pPr>
      <w:rPr>
        <w:rFonts w:ascii="Courier New" w:hAnsi="Courier New" w:cs="Courier New" w:hint="default"/>
      </w:rPr>
    </w:lvl>
    <w:lvl w:ilvl="5" w:tplc="2C0A0005" w:tentative="1">
      <w:start w:val="1"/>
      <w:numFmt w:val="bullet"/>
      <w:lvlText w:val=""/>
      <w:lvlJc w:val="left"/>
      <w:pPr>
        <w:ind w:left="4005" w:hanging="360"/>
      </w:pPr>
      <w:rPr>
        <w:rFonts w:ascii="Wingdings" w:hAnsi="Wingdings" w:hint="default"/>
      </w:rPr>
    </w:lvl>
    <w:lvl w:ilvl="6" w:tplc="2C0A0001" w:tentative="1">
      <w:start w:val="1"/>
      <w:numFmt w:val="bullet"/>
      <w:lvlText w:val=""/>
      <w:lvlJc w:val="left"/>
      <w:pPr>
        <w:ind w:left="4725" w:hanging="360"/>
      </w:pPr>
      <w:rPr>
        <w:rFonts w:ascii="Symbol" w:hAnsi="Symbol" w:hint="default"/>
      </w:rPr>
    </w:lvl>
    <w:lvl w:ilvl="7" w:tplc="2C0A0003" w:tentative="1">
      <w:start w:val="1"/>
      <w:numFmt w:val="bullet"/>
      <w:lvlText w:val="o"/>
      <w:lvlJc w:val="left"/>
      <w:pPr>
        <w:ind w:left="5445" w:hanging="360"/>
      </w:pPr>
      <w:rPr>
        <w:rFonts w:ascii="Courier New" w:hAnsi="Courier New" w:cs="Courier New" w:hint="default"/>
      </w:rPr>
    </w:lvl>
    <w:lvl w:ilvl="8" w:tplc="2C0A0005" w:tentative="1">
      <w:start w:val="1"/>
      <w:numFmt w:val="bullet"/>
      <w:lvlText w:val=""/>
      <w:lvlJc w:val="left"/>
      <w:pPr>
        <w:ind w:left="6165" w:hanging="360"/>
      </w:pPr>
      <w:rPr>
        <w:rFonts w:ascii="Wingdings" w:hAnsi="Wingdings" w:hint="default"/>
      </w:rPr>
    </w:lvl>
  </w:abstractNum>
  <w:abstractNum w:abstractNumId="3">
    <w:nsid w:val="506E62B6"/>
    <w:multiLevelType w:val="hybridMultilevel"/>
    <w:tmpl w:val="DD0EDCD0"/>
    <w:lvl w:ilvl="0" w:tplc="41EEA7E0">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
    <w:nsid w:val="51296433"/>
    <w:multiLevelType w:val="hybridMultilevel"/>
    <w:tmpl w:val="7B3057D6"/>
    <w:lvl w:ilvl="0" w:tplc="98F68A4E">
      <w:start w:val="3"/>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
    <w:nsid w:val="5FD40EB3"/>
    <w:multiLevelType w:val="hybridMultilevel"/>
    <w:tmpl w:val="DD1E4D88"/>
    <w:lvl w:ilvl="0" w:tplc="608EBBD2">
      <w:start w:val="9"/>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F7F752F"/>
    <w:multiLevelType w:val="hybridMultilevel"/>
    <w:tmpl w:val="E0DE43AA"/>
    <w:lvl w:ilvl="0" w:tplc="75EA1AFE">
      <w:numFmt w:val="bullet"/>
      <w:lvlText w:val="-"/>
      <w:lvlJc w:val="left"/>
      <w:pPr>
        <w:ind w:left="765" w:hanging="360"/>
      </w:pPr>
      <w:rPr>
        <w:rFonts w:ascii="Calibri" w:eastAsia="Calibri" w:hAnsi="Calibri" w:cs="Calibri"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num w:numId="1">
    <w:abstractNumId w:val="2"/>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975"/>
    <w:rsid w:val="00183975"/>
    <w:rsid w:val="001A4EBC"/>
    <w:rsid w:val="003C2B11"/>
    <w:rsid w:val="003F0155"/>
    <w:rsid w:val="00456D29"/>
    <w:rsid w:val="004821DB"/>
    <w:rsid w:val="005B7480"/>
    <w:rsid w:val="00627883"/>
    <w:rsid w:val="006636D3"/>
    <w:rsid w:val="00721F74"/>
    <w:rsid w:val="00735AB9"/>
    <w:rsid w:val="007A242C"/>
    <w:rsid w:val="00841D55"/>
    <w:rsid w:val="00863C1A"/>
    <w:rsid w:val="00873CCD"/>
    <w:rsid w:val="008A42BA"/>
    <w:rsid w:val="0097464F"/>
    <w:rsid w:val="00A74AB5"/>
    <w:rsid w:val="00AC178A"/>
    <w:rsid w:val="00C90FE7"/>
    <w:rsid w:val="00DC0130"/>
    <w:rsid w:val="00E26E71"/>
    <w:rsid w:val="00F47EBF"/>
    <w:rsid w:val="00F769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42C"/>
    <w:pPr>
      <w:spacing w:after="200"/>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7480"/>
    <w:pPr>
      <w:tabs>
        <w:tab w:val="center" w:pos="4252"/>
        <w:tab w:val="right" w:pos="8504"/>
      </w:tabs>
      <w:spacing w:after="0"/>
    </w:pPr>
  </w:style>
  <w:style w:type="character" w:customStyle="1" w:styleId="EncabezadoCar">
    <w:name w:val="Encabezado Car"/>
    <w:basedOn w:val="Fuentedeprrafopredeter"/>
    <w:link w:val="Encabezado"/>
    <w:uiPriority w:val="99"/>
    <w:rsid w:val="005B7480"/>
  </w:style>
  <w:style w:type="paragraph" w:styleId="Piedepgina">
    <w:name w:val="footer"/>
    <w:basedOn w:val="Normal"/>
    <w:link w:val="PiedepginaCar"/>
    <w:uiPriority w:val="99"/>
    <w:unhideWhenUsed/>
    <w:rsid w:val="005B7480"/>
    <w:pPr>
      <w:tabs>
        <w:tab w:val="center" w:pos="4252"/>
        <w:tab w:val="right" w:pos="8504"/>
      </w:tabs>
      <w:spacing w:after="0"/>
    </w:pPr>
  </w:style>
  <w:style w:type="character" w:customStyle="1" w:styleId="PiedepginaCar">
    <w:name w:val="Pie de página Car"/>
    <w:basedOn w:val="Fuentedeprrafopredeter"/>
    <w:link w:val="Piedepgina"/>
    <w:uiPriority w:val="99"/>
    <w:rsid w:val="005B7480"/>
  </w:style>
  <w:style w:type="paragraph" w:styleId="Textodeglobo">
    <w:name w:val="Balloon Text"/>
    <w:basedOn w:val="Normal"/>
    <w:link w:val="TextodegloboCar"/>
    <w:uiPriority w:val="99"/>
    <w:semiHidden/>
    <w:unhideWhenUsed/>
    <w:rsid w:val="005B7480"/>
    <w:pPr>
      <w:spacing w:after="0"/>
    </w:pPr>
    <w:rPr>
      <w:rFonts w:ascii="Tahoma" w:hAnsi="Tahoma" w:cs="Tahoma"/>
      <w:sz w:val="16"/>
      <w:szCs w:val="16"/>
    </w:rPr>
  </w:style>
  <w:style w:type="character" w:customStyle="1" w:styleId="TextodegloboCar">
    <w:name w:val="Texto de globo Car"/>
    <w:link w:val="Textodeglobo"/>
    <w:uiPriority w:val="99"/>
    <w:semiHidden/>
    <w:rsid w:val="005B7480"/>
    <w:rPr>
      <w:rFonts w:ascii="Tahoma" w:hAnsi="Tahoma" w:cs="Tahoma"/>
      <w:sz w:val="16"/>
      <w:szCs w:val="16"/>
    </w:rPr>
  </w:style>
  <w:style w:type="character" w:styleId="Hipervnculo">
    <w:name w:val="Hyperlink"/>
    <w:uiPriority w:val="99"/>
    <w:unhideWhenUsed/>
    <w:rsid w:val="005B7480"/>
    <w:rPr>
      <w:color w:val="0000FF"/>
      <w:u w:val="single"/>
    </w:rPr>
  </w:style>
  <w:style w:type="paragraph" w:styleId="Prrafodelista">
    <w:name w:val="List Paragraph"/>
    <w:basedOn w:val="Normal"/>
    <w:uiPriority w:val="34"/>
    <w:qFormat/>
    <w:rsid w:val="00841D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42C"/>
    <w:pPr>
      <w:spacing w:after="200"/>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7480"/>
    <w:pPr>
      <w:tabs>
        <w:tab w:val="center" w:pos="4252"/>
        <w:tab w:val="right" w:pos="8504"/>
      </w:tabs>
      <w:spacing w:after="0"/>
    </w:pPr>
  </w:style>
  <w:style w:type="character" w:customStyle="1" w:styleId="EncabezadoCar">
    <w:name w:val="Encabezado Car"/>
    <w:basedOn w:val="Fuentedeprrafopredeter"/>
    <w:link w:val="Encabezado"/>
    <w:uiPriority w:val="99"/>
    <w:rsid w:val="005B7480"/>
  </w:style>
  <w:style w:type="paragraph" w:styleId="Piedepgina">
    <w:name w:val="footer"/>
    <w:basedOn w:val="Normal"/>
    <w:link w:val="PiedepginaCar"/>
    <w:uiPriority w:val="99"/>
    <w:unhideWhenUsed/>
    <w:rsid w:val="005B7480"/>
    <w:pPr>
      <w:tabs>
        <w:tab w:val="center" w:pos="4252"/>
        <w:tab w:val="right" w:pos="8504"/>
      </w:tabs>
      <w:spacing w:after="0"/>
    </w:pPr>
  </w:style>
  <w:style w:type="character" w:customStyle="1" w:styleId="PiedepginaCar">
    <w:name w:val="Pie de página Car"/>
    <w:basedOn w:val="Fuentedeprrafopredeter"/>
    <w:link w:val="Piedepgina"/>
    <w:uiPriority w:val="99"/>
    <w:rsid w:val="005B7480"/>
  </w:style>
  <w:style w:type="paragraph" w:styleId="Textodeglobo">
    <w:name w:val="Balloon Text"/>
    <w:basedOn w:val="Normal"/>
    <w:link w:val="TextodegloboCar"/>
    <w:uiPriority w:val="99"/>
    <w:semiHidden/>
    <w:unhideWhenUsed/>
    <w:rsid w:val="005B7480"/>
    <w:pPr>
      <w:spacing w:after="0"/>
    </w:pPr>
    <w:rPr>
      <w:rFonts w:ascii="Tahoma" w:hAnsi="Tahoma" w:cs="Tahoma"/>
      <w:sz w:val="16"/>
      <w:szCs w:val="16"/>
    </w:rPr>
  </w:style>
  <w:style w:type="character" w:customStyle="1" w:styleId="TextodegloboCar">
    <w:name w:val="Texto de globo Car"/>
    <w:link w:val="Textodeglobo"/>
    <w:uiPriority w:val="99"/>
    <w:semiHidden/>
    <w:rsid w:val="005B7480"/>
    <w:rPr>
      <w:rFonts w:ascii="Tahoma" w:hAnsi="Tahoma" w:cs="Tahoma"/>
      <w:sz w:val="16"/>
      <w:szCs w:val="16"/>
    </w:rPr>
  </w:style>
  <w:style w:type="character" w:styleId="Hipervnculo">
    <w:name w:val="Hyperlink"/>
    <w:uiPriority w:val="99"/>
    <w:unhideWhenUsed/>
    <w:rsid w:val="005B7480"/>
    <w:rPr>
      <w:color w:val="0000FF"/>
      <w:u w:val="single"/>
    </w:rPr>
  </w:style>
  <w:style w:type="paragraph" w:styleId="Prrafodelista">
    <w:name w:val="List Paragraph"/>
    <w:basedOn w:val="Normal"/>
    <w:uiPriority w:val="34"/>
    <w:qFormat/>
    <w:rsid w:val="00841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fusco@yahoo.com.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rquestasinfonicacorrientes@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aemculturacorriente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CO\Downloads\Membrete%20Oficial%202019.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Membrete Oficial 2019.dot</Template>
  <TotalTime>13</TotalTime>
  <Pages>8</Pages>
  <Words>2322</Words>
  <Characters>12774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15066</CharactersWithSpaces>
  <SharedDoc>false</SharedDoc>
  <HLinks>
    <vt:vector size="6" baseType="variant">
      <vt:variant>
        <vt:i4>6488131</vt:i4>
      </vt:variant>
      <vt:variant>
        <vt:i4>0</vt:i4>
      </vt:variant>
      <vt:variant>
        <vt:i4>0</vt:i4>
      </vt:variant>
      <vt:variant>
        <vt:i4>5</vt:i4>
      </vt:variant>
      <vt:variant>
        <vt:lpwstr>mailto:daemculturacorrientes@gmail.com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FUSCO</dc:creator>
  <cp:lastModifiedBy>Teatro</cp:lastModifiedBy>
  <cp:revision>4</cp:revision>
  <dcterms:created xsi:type="dcterms:W3CDTF">2019-05-17T18:09:00Z</dcterms:created>
  <dcterms:modified xsi:type="dcterms:W3CDTF">2019-05-21T14:13:00Z</dcterms:modified>
</cp:coreProperties>
</file>